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875AC" w14:textId="77777777" w:rsidR="0077594D" w:rsidRPr="00EF0509" w:rsidRDefault="0077594D" w:rsidP="0077594D">
      <w:pPr>
        <w:autoSpaceDE/>
        <w:autoSpaceDN/>
        <w:jc w:val="center"/>
        <w:rPr>
          <w:rFonts w:ascii="Times New Roman" w:eastAsia="Times New Roman" w:hAnsi="Times New Roman"/>
          <w:b/>
          <w:iCs/>
          <w:sz w:val="24"/>
          <w:szCs w:val="24"/>
          <w:lang w:val="ro-RO"/>
        </w:rPr>
      </w:pPr>
      <w:r w:rsidRPr="00EF0509">
        <w:rPr>
          <w:rFonts w:ascii="Times New Roman" w:eastAsia="Times New Roman" w:hAnsi="Times New Roman"/>
          <w:b/>
          <w:iCs/>
          <w:sz w:val="24"/>
          <w:szCs w:val="24"/>
          <w:lang w:val="ro-RO"/>
        </w:rPr>
        <w:t>GUVERNUL ROMÂNIEI</w:t>
      </w:r>
    </w:p>
    <w:p w14:paraId="3D57304F" w14:textId="7446EC4D" w:rsidR="0077594D" w:rsidRPr="00EF0509" w:rsidRDefault="00761EA8" w:rsidP="0077594D">
      <w:pPr>
        <w:autoSpaceDE/>
        <w:autoSpaceDN/>
        <w:jc w:val="center"/>
        <w:rPr>
          <w:rFonts w:ascii="Times New Roman" w:eastAsia="Times New Roman" w:hAnsi="Times New Roman"/>
          <w:iCs/>
          <w:sz w:val="24"/>
          <w:szCs w:val="24"/>
          <w:lang w:val="ro-RO"/>
        </w:rPr>
      </w:pPr>
      <w:r w:rsidRPr="00BB6347">
        <w:rPr>
          <w:rFonts w:ascii="Times New Roman" w:eastAsia="Times New Roman" w:hAnsi="Times New Roman"/>
          <w:noProof/>
          <w:sz w:val="24"/>
          <w:szCs w:val="24"/>
        </w:rPr>
        <w:drawing>
          <wp:inline distT="0" distB="0" distL="0" distR="0" wp14:anchorId="20E7D44E" wp14:editId="12DAF071">
            <wp:extent cx="914400" cy="1371600"/>
            <wp:effectExtent l="0" t="0" r="0" b="0"/>
            <wp:docPr id="1" name="Picture 1" descr="cid:image001.png@01D51086.FC50B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1086.FC50BF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371600"/>
                    </a:xfrm>
                    <a:prstGeom prst="rect">
                      <a:avLst/>
                    </a:prstGeom>
                    <a:noFill/>
                    <a:ln>
                      <a:noFill/>
                    </a:ln>
                  </pic:spPr>
                </pic:pic>
              </a:graphicData>
            </a:graphic>
          </wp:inline>
        </w:drawing>
      </w:r>
    </w:p>
    <w:p w14:paraId="358002B8" w14:textId="77777777" w:rsidR="0077594D" w:rsidRPr="00EF0509" w:rsidRDefault="0077594D" w:rsidP="0077594D">
      <w:pPr>
        <w:autoSpaceDE/>
        <w:autoSpaceDN/>
        <w:jc w:val="center"/>
        <w:rPr>
          <w:rFonts w:ascii="Times New Roman" w:eastAsia="Times New Roman" w:hAnsi="Times New Roman"/>
          <w:b/>
          <w:sz w:val="24"/>
          <w:szCs w:val="24"/>
          <w:lang w:val="ro-RO"/>
        </w:rPr>
      </w:pPr>
    </w:p>
    <w:p w14:paraId="54E52508" w14:textId="77777777" w:rsidR="0077594D" w:rsidRPr="00AD11C0" w:rsidRDefault="0077594D" w:rsidP="00847D32">
      <w:pPr>
        <w:autoSpaceDE/>
        <w:autoSpaceDN/>
        <w:spacing w:line="360" w:lineRule="auto"/>
        <w:jc w:val="center"/>
        <w:rPr>
          <w:rFonts w:ascii="Times New Roman" w:eastAsia="Times New Roman" w:hAnsi="Times New Roman"/>
          <w:b/>
          <w:sz w:val="24"/>
          <w:szCs w:val="24"/>
          <w:lang w:val="ro-RO"/>
        </w:rPr>
      </w:pPr>
      <w:r w:rsidRPr="00EF0509">
        <w:rPr>
          <w:rFonts w:ascii="Times New Roman" w:eastAsia="Times New Roman" w:hAnsi="Times New Roman"/>
          <w:b/>
          <w:sz w:val="24"/>
          <w:szCs w:val="24"/>
          <w:lang w:val="ro-RO"/>
        </w:rPr>
        <w:t>HOTĂRÂRE</w:t>
      </w:r>
    </w:p>
    <w:p w14:paraId="1445FA67" w14:textId="0CB20ED4" w:rsidR="0077594D" w:rsidRPr="00EF0509" w:rsidRDefault="00390617" w:rsidP="005D60BA">
      <w:pPr>
        <w:pStyle w:val="NormalWeb"/>
        <w:spacing w:after="240" w:line="360" w:lineRule="auto"/>
        <w:jc w:val="center"/>
        <w:rPr>
          <w:b/>
          <w:lang w:val="ro-RO"/>
        </w:rPr>
      </w:pPr>
      <w:r w:rsidRPr="00EF0509">
        <w:rPr>
          <w:b/>
          <w:lang w:val="ro-RO"/>
        </w:rPr>
        <w:t xml:space="preserve">privind aprobarea Programului Naţional </w:t>
      </w:r>
      <w:r w:rsidR="005D60BA" w:rsidRPr="00EF0509">
        <w:rPr>
          <w:b/>
          <w:bCs/>
          <w:i/>
          <w:lang w:val="ro-RO"/>
        </w:rPr>
        <w:t xml:space="preserve">Competenţe digitale pentru angajaţii din </w:t>
      </w:r>
      <w:r w:rsidR="00EF0509" w:rsidRPr="00EF0509">
        <w:rPr>
          <w:b/>
          <w:bCs/>
          <w:i/>
          <w:lang w:val="ro-RO"/>
        </w:rPr>
        <w:t>î</w:t>
      </w:r>
      <w:r w:rsidR="005D60BA" w:rsidRPr="00EF0509">
        <w:rPr>
          <w:b/>
          <w:bCs/>
          <w:i/>
          <w:lang w:val="ro-RO"/>
        </w:rPr>
        <w:t>ntreprinderi mari</w:t>
      </w:r>
      <w:r w:rsidR="0077594D" w:rsidRPr="00EF0509">
        <w:rPr>
          <w:b/>
          <w:i/>
          <w:lang w:val="ro-RO"/>
        </w:rPr>
        <w:t>,</w:t>
      </w:r>
      <w:r w:rsidRPr="00EF0509">
        <w:rPr>
          <w:b/>
          <w:lang w:val="ro-RO"/>
        </w:rPr>
        <w:t xml:space="preserve"> </w:t>
      </w:r>
      <w:r w:rsidR="00744D35" w:rsidRPr="00EF0509">
        <w:rPr>
          <w:b/>
          <w:lang w:val="ro-RO"/>
        </w:rPr>
        <w:t xml:space="preserve">finanțat </w:t>
      </w:r>
      <w:r w:rsidRPr="00EF0509">
        <w:rPr>
          <w:b/>
          <w:lang w:val="ro-RO"/>
        </w:rPr>
        <w:t xml:space="preserve">în cadrul Programului Operaţional Capital Uman </w:t>
      </w:r>
      <w:r w:rsidR="001F4CE3" w:rsidRPr="00EF0509">
        <w:rPr>
          <w:b/>
          <w:lang w:val="ro-RO"/>
        </w:rPr>
        <w:t xml:space="preserve">2014 – 2020, </w:t>
      </w:r>
      <w:r w:rsidRPr="00EF0509">
        <w:rPr>
          <w:b/>
          <w:lang w:val="ro-RO"/>
        </w:rPr>
        <w:t xml:space="preserve">Axa Prioritară – </w:t>
      </w:r>
      <w:r w:rsidR="006161EC" w:rsidRPr="00EF0509">
        <w:rPr>
          <w:b/>
          <w:lang w:val="ro-RO"/>
        </w:rPr>
        <w:t>3 – Locuri de muncă pentru toți</w:t>
      </w:r>
    </w:p>
    <w:p w14:paraId="49850CE3" w14:textId="73B2D880" w:rsidR="0077594D" w:rsidRPr="00EF0509" w:rsidRDefault="0077594D" w:rsidP="0077594D">
      <w:pPr>
        <w:autoSpaceDE/>
        <w:autoSpaceDN/>
        <w:spacing w:before="120" w:after="120"/>
        <w:jc w:val="both"/>
        <w:outlineLvl w:val="2"/>
        <w:rPr>
          <w:rFonts w:ascii="Times New Roman" w:eastAsia="Calibri" w:hAnsi="Times New Roman"/>
          <w:sz w:val="24"/>
          <w:szCs w:val="24"/>
          <w:lang w:val="ro-RO" w:eastAsia="ro-RO"/>
        </w:rPr>
      </w:pPr>
      <w:r w:rsidRPr="00EF0509">
        <w:rPr>
          <w:rFonts w:ascii="Times New Roman" w:eastAsia="Calibri" w:hAnsi="Times New Roman"/>
          <w:sz w:val="24"/>
          <w:szCs w:val="24"/>
          <w:lang w:val="ro-RO" w:eastAsia="ro-RO"/>
        </w:rPr>
        <w:t xml:space="preserve">În temeiul </w:t>
      </w:r>
      <w:hyperlink r:id="rId10" w:tooltip="Constituţia 2003 - Parlamentul României" w:history="1">
        <w:r w:rsidRPr="00EF0509">
          <w:rPr>
            <w:rFonts w:ascii="Times New Roman" w:eastAsia="Calibri" w:hAnsi="Times New Roman"/>
            <w:sz w:val="24"/>
            <w:szCs w:val="24"/>
            <w:lang w:val="ro-RO" w:eastAsia="ro-RO"/>
          </w:rPr>
          <w:t>art.</w:t>
        </w:r>
        <w:r w:rsidR="00EF0509" w:rsidRPr="00EF0509">
          <w:rPr>
            <w:rFonts w:ascii="Times New Roman" w:eastAsia="Calibri" w:hAnsi="Times New Roman"/>
            <w:sz w:val="24"/>
            <w:szCs w:val="24"/>
            <w:lang w:val="ro-RO" w:eastAsia="ro-RO"/>
          </w:rPr>
          <w:t xml:space="preserve"> </w:t>
        </w:r>
        <w:r w:rsidRPr="00EF0509">
          <w:rPr>
            <w:rFonts w:ascii="Times New Roman" w:eastAsia="Calibri" w:hAnsi="Times New Roman"/>
            <w:sz w:val="24"/>
            <w:szCs w:val="24"/>
            <w:lang w:val="ro-RO" w:eastAsia="ro-RO"/>
          </w:rPr>
          <w:t>108</w:t>
        </w:r>
      </w:hyperlink>
      <w:r w:rsidRPr="00EF0509">
        <w:rPr>
          <w:rFonts w:ascii="Times New Roman" w:eastAsia="Calibri" w:hAnsi="Times New Roman"/>
          <w:sz w:val="24"/>
          <w:szCs w:val="24"/>
          <w:lang w:val="ro-RO" w:eastAsia="ro-RO"/>
        </w:rPr>
        <w:t xml:space="preserve"> din Constitu</w:t>
      </w:r>
      <w:r w:rsidR="00EF0509">
        <w:rPr>
          <w:rFonts w:ascii="Times New Roman" w:eastAsia="Calibri" w:hAnsi="Times New Roman"/>
          <w:sz w:val="24"/>
          <w:szCs w:val="24"/>
          <w:lang w:val="ro-RO" w:eastAsia="ro-RO"/>
        </w:rPr>
        <w:t>ț</w:t>
      </w:r>
      <w:r w:rsidRPr="00EF0509">
        <w:rPr>
          <w:rFonts w:ascii="Times New Roman" w:eastAsia="Calibri" w:hAnsi="Times New Roman"/>
          <w:sz w:val="24"/>
          <w:szCs w:val="24"/>
          <w:lang w:val="ro-RO" w:eastAsia="ro-RO"/>
        </w:rPr>
        <w:t>ia României, republicată, şi al art.</w:t>
      </w:r>
      <w:r w:rsidR="00EF0509" w:rsidRPr="00EF0509">
        <w:rPr>
          <w:rFonts w:ascii="Times New Roman" w:eastAsia="Calibri" w:hAnsi="Times New Roman"/>
          <w:sz w:val="24"/>
          <w:szCs w:val="24"/>
          <w:lang w:val="ro-RO" w:eastAsia="ro-RO"/>
        </w:rPr>
        <w:t xml:space="preserve"> </w:t>
      </w:r>
      <w:r w:rsidR="00A7537F" w:rsidRPr="00EF0509">
        <w:rPr>
          <w:rFonts w:ascii="Times New Roman" w:eastAsia="Calibri" w:hAnsi="Times New Roman"/>
          <w:sz w:val="24"/>
          <w:szCs w:val="24"/>
          <w:lang w:val="ro-RO" w:eastAsia="ro-RO"/>
        </w:rPr>
        <w:t xml:space="preserve">3 </w:t>
      </w:r>
      <w:r w:rsidRPr="00EF0509">
        <w:rPr>
          <w:rFonts w:ascii="Times New Roman" w:eastAsia="Calibri" w:hAnsi="Times New Roman"/>
          <w:sz w:val="24"/>
          <w:szCs w:val="24"/>
          <w:lang w:val="ro-RO" w:eastAsia="ro-RO"/>
        </w:rPr>
        <w:t xml:space="preserve">alin. </w:t>
      </w:r>
      <w:r w:rsidR="00EF0509" w:rsidRPr="00EF0509">
        <w:rPr>
          <w:rFonts w:ascii="Times New Roman" w:eastAsia="Calibri" w:hAnsi="Times New Roman"/>
          <w:sz w:val="24"/>
          <w:szCs w:val="24"/>
          <w:lang w:val="ro-RO" w:eastAsia="ro-RO"/>
        </w:rPr>
        <w:t>(</w:t>
      </w:r>
      <w:r w:rsidR="00A7537F" w:rsidRPr="00EF0509">
        <w:rPr>
          <w:rFonts w:ascii="Times New Roman" w:eastAsia="Calibri" w:hAnsi="Times New Roman"/>
          <w:sz w:val="24"/>
          <w:szCs w:val="24"/>
          <w:lang w:val="ro-RO" w:eastAsia="ro-RO"/>
        </w:rPr>
        <w:t>1</w:t>
      </w:r>
      <w:r w:rsidR="00EF0509" w:rsidRPr="00EF0509">
        <w:rPr>
          <w:rFonts w:ascii="Times New Roman" w:eastAsia="Calibri" w:hAnsi="Times New Roman"/>
          <w:sz w:val="24"/>
          <w:szCs w:val="24"/>
          <w:lang w:val="ro-RO" w:eastAsia="ro-RO"/>
        </w:rPr>
        <w:t>)</w:t>
      </w:r>
      <w:r w:rsidRPr="00EF0509">
        <w:rPr>
          <w:rFonts w:ascii="Times New Roman" w:eastAsia="Calibri" w:hAnsi="Times New Roman"/>
          <w:sz w:val="24"/>
          <w:szCs w:val="24"/>
          <w:lang w:val="ro-RO" w:eastAsia="ro-RO"/>
        </w:rPr>
        <w:t xml:space="preserve"> din Ordonanța de urgență a Guvernului nr</w:t>
      </w:r>
      <w:r w:rsidR="00EF0509" w:rsidRPr="00EF0509">
        <w:rPr>
          <w:rFonts w:ascii="Times New Roman" w:eastAsia="Calibri" w:hAnsi="Times New Roman"/>
          <w:sz w:val="24"/>
          <w:szCs w:val="24"/>
          <w:lang w:val="ro-RO" w:eastAsia="ro-RO"/>
        </w:rPr>
        <w:t>.</w:t>
      </w:r>
      <w:r w:rsidR="00A7537F" w:rsidRPr="00EF0509">
        <w:rPr>
          <w:rFonts w:ascii="Times New Roman" w:eastAsia="Calibri" w:hAnsi="Times New Roman"/>
          <w:sz w:val="24"/>
          <w:szCs w:val="24"/>
          <w:lang w:val="ro-RO" w:eastAsia="ro-RO"/>
        </w:rPr>
        <w:t xml:space="preserve"> 94/2020 </w:t>
      </w:r>
      <w:r w:rsidRPr="00EF0509">
        <w:rPr>
          <w:rFonts w:ascii="Times New Roman" w:eastAsia="Calibri" w:hAnsi="Times New Roman"/>
          <w:sz w:val="24"/>
          <w:szCs w:val="24"/>
          <w:lang w:val="ro-RO" w:eastAsia="ro-RO"/>
        </w:rPr>
        <w:t xml:space="preserve"> pentru</w:t>
      </w:r>
      <w:r w:rsidR="00A7537F" w:rsidRPr="00EF0509">
        <w:rPr>
          <w:rFonts w:ascii="Times New Roman" w:eastAsia="Calibri" w:hAnsi="Times New Roman"/>
          <w:sz w:val="24"/>
          <w:szCs w:val="24"/>
          <w:lang w:val="ro-RO" w:eastAsia="ro-RO"/>
        </w:rPr>
        <w:t xml:space="preserve"> </w:t>
      </w:r>
      <w:r w:rsidRPr="00EF0509">
        <w:rPr>
          <w:rFonts w:ascii="Times New Roman" w:eastAsia="Calibri" w:hAnsi="Times New Roman"/>
          <w:sz w:val="24"/>
          <w:szCs w:val="24"/>
          <w:lang w:val="ro-RO" w:eastAsia="ro-RO"/>
        </w:rPr>
        <w:t xml:space="preserve"> finanţarea din fonduri europene a unor Programe Naţionale,</w:t>
      </w:r>
    </w:p>
    <w:p w14:paraId="104C3CDB" w14:textId="77777777" w:rsidR="0077594D" w:rsidRPr="00EF0509" w:rsidRDefault="0077594D" w:rsidP="0077594D">
      <w:pPr>
        <w:autoSpaceDE/>
        <w:autoSpaceDN/>
        <w:spacing w:before="120" w:after="120"/>
        <w:outlineLvl w:val="2"/>
        <w:rPr>
          <w:rFonts w:ascii="Times New Roman" w:eastAsia="Calibri" w:hAnsi="Times New Roman"/>
          <w:b/>
          <w:color w:val="222222"/>
          <w:sz w:val="24"/>
          <w:szCs w:val="24"/>
          <w:lang w:val="ro-RO"/>
        </w:rPr>
      </w:pPr>
    </w:p>
    <w:p w14:paraId="57C74F9C" w14:textId="77777777" w:rsidR="0077594D" w:rsidRPr="00EF0509" w:rsidRDefault="0077594D" w:rsidP="0077594D">
      <w:pPr>
        <w:autoSpaceDE/>
        <w:autoSpaceDN/>
        <w:spacing w:before="120" w:after="120"/>
        <w:outlineLvl w:val="2"/>
        <w:rPr>
          <w:rFonts w:ascii="Times New Roman" w:eastAsia="Calibri" w:hAnsi="Times New Roman"/>
          <w:color w:val="222222"/>
          <w:sz w:val="24"/>
          <w:szCs w:val="24"/>
          <w:lang w:val="ro-RO" w:eastAsia="ro-RO"/>
        </w:rPr>
      </w:pPr>
      <w:r w:rsidRPr="00EF0509">
        <w:rPr>
          <w:rFonts w:ascii="Times New Roman" w:eastAsia="Calibri" w:hAnsi="Times New Roman"/>
          <w:b/>
          <w:color w:val="222222"/>
          <w:sz w:val="24"/>
          <w:szCs w:val="24"/>
          <w:lang w:val="ro-RO"/>
        </w:rPr>
        <w:t>Guvernul României adoptă prezenta hotărâre</w:t>
      </w:r>
      <w:bookmarkStart w:id="0" w:name="ref#A1"/>
      <w:bookmarkEnd w:id="0"/>
      <w:r w:rsidRPr="00EF0509">
        <w:rPr>
          <w:rFonts w:ascii="Times New Roman" w:eastAsia="Calibri" w:hAnsi="Times New Roman"/>
          <w:b/>
          <w:color w:val="222222"/>
          <w:sz w:val="24"/>
          <w:szCs w:val="24"/>
          <w:lang w:val="ro-RO"/>
        </w:rPr>
        <w:t>.</w:t>
      </w:r>
    </w:p>
    <w:p w14:paraId="6C0CFCF8" w14:textId="77777777" w:rsidR="003173F7" w:rsidRPr="00EF0509" w:rsidRDefault="003173F7" w:rsidP="00847D32">
      <w:pPr>
        <w:pStyle w:val="NormalWeb"/>
        <w:spacing w:before="0" w:beforeAutospacing="0" w:after="0" w:afterAutospacing="0"/>
        <w:jc w:val="both"/>
        <w:rPr>
          <w:b/>
          <w:bCs/>
          <w:lang w:val="ro-RO"/>
        </w:rPr>
      </w:pPr>
    </w:p>
    <w:p w14:paraId="4951B852" w14:textId="77777777" w:rsidR="003173F7" w:rsidRPr="00EF0509" w:rsidRDefault="003173F7" w:rsidP="00847D32">
      <w:pPr>
        <w:pStyle w:val="NormalWeb"/>
        <w:spacing w:before="0" w:beforeAutospacing="0" w:after="0" w:afterAutospacing="0"/>
        <w:jc w:val="both"/>
        <w:rPr>
          <w:b/>
          <w:lang w:val="ro-RO"/>
        </w:rPr>
      </w:pPr>
      <w:r w:rsidRPr="00EF0509">
        <w:rPr>
          <w:b/>
          <w:lang w:val="ro-RO"/>
        </w:rPr>
        <w:t>ART. 1</w:t>
      </w:r>
    </w:p>
    <w:p w14:paraId="08CEB83A" w14:textId="2F28A37B" w:rsidR="006707F9" w:rsidRPr="00EF0509" w:rsidRDefault="00CA3CC9" w:rsidP="006939B6">
      <w:pPr>
        <w:pStyle w:val="NormalWeb"/>
        <w:jc w:val="both"/>
        <w:rPr>
          <w:lang w:val="ro-RO"/>
        </w:rPr>
      </w:pPr>
      <w:r w:rsidRPr="00EF0509">
        <w:rPr>
          <w:lang w:val="ro-RO"/>
        </w:rPr>
        <w:t xml:space="preserve">Se aprobă Programul Naţional </w:t>
      </w:r>
      <w:r w:rsidR="005D60BA" w:rsidRPr="00EF0509">
        <w:rPr>
          <w:b/>
          <w:bCs/>
          <w:lang w:val="ro-RO"/>
        </w:rPr>
        <w:t xml:space="preserve">Competenţe digitale pentru angajaţii din </w:t>
      </w:r>
      <w:r w:rsidR="00EF0509">
        <w:rPr>
          <w:b/>
          <w:bCs/>
          <w:lang w:val="ro-RO"/>
        </w:rPr>
        <w:t>î</w:t>
      </w:r>
      <w:r w:rsidR="005D60BA" w:rsidRPr="00EF0509">
        <w:rPr>
          <w:b/>
          <w:bCs/>
          <w:lang w:val="ro-RO"/>
        </w:rPr>
        <w:t>ntreprinderi mari</w:t>
      </w:r>
      <w:r w:rsidR="003173F7" w:rsidRPr="00EF0509">
        <w:rPr>
          <w:lang w:val="ro-RO"/>
        </w:rPr>
        <w:t>, finanţat</w:t>
      </w:r>
      <w:r w:rsidRPr="00EF0509">
        <w:rPr>
          <w:lang w:val="ro-RO"/>
        </w:rPr>
        <w:t xml:space="preserve"> în cadrul Programului Operaţional Capital Uman </w:t>
      </w:r>
      <w:r w:rsidR="00C55164" w:rsidRPr="00EF0509">
        <w:rPr>
          <w:lang w:val="ro-RO"/>
        </w:rPr>
        <w:t xml:space="preserve">2014 – 2020, </w:t>
      </w:r>
      <w:r w:rsidRPr="00EF0509">
        <w:rPr>
          <w:lang w:val="ro-RO"/>
        </w:rPr>
        <w:t xml:space="preserve">Axa Prioritară – </w:t>
      </w:r>
      <w:r w:rsidR="008B11BC" w:rsidRPr="00EF0509">
        <w:rPr>
          <w:lang w:val="ro-RO"/>
        </w:rPr>
        <w:t>3 – Locuri de muncă pentru toți, Obiectivul tematic 8: Promovarea unei ocupări sustenabile și de calitate a forței de muncă și sprijinirea mobilității forței de muncă, Prioritatea de investiții 10.iii: Îmbunătățirea accesului egal la învățarea pe tot parcursul vieții pentru toate grupurile de vârstă într-un cadru formal, non-formal sau informal, actualizarea cunoștințelor, a aptitudinilor și a competențelor forței de muncă și promovarea unor căi de învățare flexibile, inclusiv prin orientare profesională și prin validarea competențelor dobândite, Obiectivul specific: 3.12.:Îmbunătățirea nivelului de cunoștințe/ competențe/ aptitudini aferente sectoarelor economice/ domeniilor identificate conform SNC și SNCDI ale angajaților</w:t>
      </w:r>
      <w:r w:rsidR="0061637A" w:rsidRPr="00EF0509">
        <w:rPr>
          <w:lang w:val="ro-RO"/>
        </w:rPr>
        <w:t>.</w:t>
      </w:r>
    </w:p>
    <w:p w14:paraId="495E47D4" w14:textId="173958E2" w:rsidR="0061637A" w:rsidRPr="00EF0509" w:rsidRDefault="00B16C26" w:rsidP="006939B6">
      <w:pPr>
        <w:pStyle w:val="NormalWeb"/>
        <w:spacing w:before="0" w:beforeAutospacing="0" w:after="240" w:afterAutospacing="0"/>
        <w:jc w:val="both"/>
        <w:rPr>
          <w:b/>
          <w:lang w:val="ro-RO"/>
        </w:rPr>
      </w:pPr>
      <w:r w:rsidRPr="00EF0509">
        <w:rPr>
          <w:b/>
          <w:lang w:val="ro-RO"/>
        </w:rPr>
        <w:t>ART. 2</w:t>
      </w:r>
    </w:p>
    <w:p w14:paraId="68F4D8C4" w14:textId="45147EA0" w:rsidR="0061637A" w:rsidRPr="00EF0509" w:rsidRDefault="0061637A" w:rsidP="006939B6">
      <w:pPr>
        <w:pStyle w:val="NormalWeb"/>
        <w:spacing w:before="0" w:beforeAutospacing="0" w:after="240" w:afterAutospacing="0"/>
        <w:jc w:val="both"/>
        <w:rPr>
          <w:lang w:val="ro-RO"/>
        </w:rPr>
      </w:pPr>
      <w:r w:rsidRPr="00EF0509">
        <w:rPr>
          <w:lang w:val="ro-RO"/>
        </w:rPr>
        <w:t xml:space="preserve">Valoarea Programului Naţional </w:t>
      </w:r>
      <w:r w:rsidR="005D60BA" w:rsidRPr="00EF0509">
        <w:rPr>
          <w:b/>
          <w:bCs/>
          <w:lang w:val="ro-RO"/>
        </w:rPr>
        <w:t xml:space="preserve">Competenţe digitale pentru angajaţii din </w:t>
      </w:r>
      <w:r w:rsidR="00EF0509">
        <w:rPr>
          <w:b/>
          <w:bCs/>
          <w:lang w:val="ro-RO"/>
        </w:rPr>
        <w:t>î</w:t>
      </w:r>
      <w:r w:rsidR="005D60BA" w:rsidRPr="00EF0509">
        <w:rPr>
          <w:b/>
          <w:bCs/>
          <w:lang w:val="ro-RO"/>
        </w:rPr>
        <w:t>ntreprinderi mari</w:t>
      </w:r>
      <w:r w:rsidR="005D60BA" w:rsidRPr="00EF0509">
        <w:rPr>
          <w:lang w:val="ro-RO"/>
        </w:rPr>
        <w:t xml:space="preserve"> </w:t>
      </w:r>
      <w:r w:rsidR="006B4008" w:rsidRPr="00EF0509">
        <w:rPr>
          <w:lang w:val="ro-RO"/>
        </w:rPr>
        <w:t>alocată în cadrul Programului Operațional Capital Uman 2014</w:t>
      </w:r>
      <w:r w:rsidR="001F4CE3" w:rsidRPr="00EF0509">
        <w:rPr>
          <w:lang w:val="ro-RO"/>
        </w:rPr>
        <w:t xml:space="preserve"> </w:t>
      </w:r>
      <w:r w:rsidR="006B4008" w:rsidRPr="00EF0509">
        <w:rPr>
          <w:lang w:val="ro-RO"/>
        </w:rPr>
        <w:t>-</w:t>
      </w:r>
      <w:r w:rsidR="001F4CE3" w:rsidRPr="00EF0509">
        <w:rPr>
          <w:lang w:val="ro-RO"/>
        </w:rPr>
        <w:t xml:space="preserve"> </w:t>
      </w:r>
      <w:r w:rsidR="006B4008" w:rsidRPr="00EF0509">
        <w:rPr>
          <w:lang w:val="ro-RO"/>
        </w:rPr>
        <w:t xml:space="preserve">2020 </w:t>
      </w:r>
      <w:r w:rsidRPr="00EF0509">
        <w:rPr>
          <w:lang w:val="ro-RO"/>
        </w:rPr>
        <w:t xml:space="preserve">este de </w:t>
      </w:r>
      <w:r w:rsidR="00A5577F" w:rsidRPr="00EF0509">
        <w:rPr>
          <w:lang w:val="ro-RO"/>
        </w:rPr>
        <w:t>1</w:t>
      </w:r>
      <w:r w:rsidRPr="00EF0509">
        <w:rPr>
          <w:lang w:val="ro-RO"/>
        </w:rPr>
        <w:t>0.000.000 euro, din care contribuția U</w:t>
      </w:r>
      <w:r w:rsidR="00506E39" w:rsidRPr="00EF0509">
        <w:rPr>
          <w:lang w:val="ro-RO"/>
        </w:rPr>
        <w:t xml:space="preserve">niunii </w:t>
      </w:r>
      <w:r w:rsidRPr="00EF0509">
        <w:rPr>
          <w:lang w:val="ro-RO"/>
        </w:rPr>
        <w:t>E</w:t>
      </w:r>
      <w:r w:rsidR="00506E39" w:rsidRPr="00EF0509">
        <w:rPr>
          <w:lang w:val="ro-RO"/>
        </w:rPr>
        <w:t>uropene (UE)</w:t>
      </w:r>
      <w:r w:rsidRPr="00EF0509">
        <w:rPr>
          <w:lang w:val="ro-RO"/>
        </w:rPr>
        <w:t xml:space="preserve"> este de </w:t>
      </w:r>
      <w:r w:rsidR="00A5577F" w:rsidRPr="00EF0509">
        <w:rPr>
          <w:lang w:val="ro-RO"/>
        </w:rPr>
        <w:t>8</w:t>
      </w:r>
      <w:r w:rsidRPr="00EF0509">
        <w:rPr>
          <w:lang w:val="ro-RO"/>
        </w:rPr>
        <w:t>.</w:t>
      </w:r>
      <w:r w:rsidR="00A5577F" w:rsidRPr="00EF0509">
        <w:rPr>
          <w:lang w:val="ro-RO"/>
        </w:rPr>
        <w:t>5</w:t>
      </w:r>
      <w:r w:rsidRPr="00EF0509">
        <w:rPr>
          <w:lang w:val="ro-RO"/>
        </w:rPr>
        <w:t>00.000 euro</w:t>
      </w:r>
      <w:r w:rsidR="00506E39" w:rsidRPr="00EF0509">
        <w:rPr>
          <w:lang w:val="ro-RO"/>
        </w:rPr>
        <w:t xml:space="preserve">, </w:t>
      </w:r>
      <w:r w:rsidRPr="00EF0509">
        <w:rPr>
          <w:lang w:val="ro-RO"/>
        </w:rPr>
        <w:t xml:space="preserve">corespunzând unei contribuții UE de 85%, iar contribuția națională este de </w:t>
      </w:r>
      <w:r w:rsidR="00A5577F" w:rsidRPr="00EF0509">
        <w:rPr>
          <w:lang w:val="ro-RO"/>
        </w:rPr>
        <w:t>1</w:t>
      </w:r>
      <w:r w:rsidRPr="00EF0509">
        <w:rPr>
          <w:lang w:val="ro-RO"/>
        </w:rPr>
        <w:t>.</w:t>
      </w:r>
      <w:r w:rsidR="00A5577F" w:rsidRPr="00EF0509">
        <w:rPr>
          <w:lang w:val="ro-RO"/>
        </w:rPr>
        <w:t>5</w:t>
      </w:r>
      <w:r w:rsidRPr="00EF0509">
        <w:rPr>
          <w:lang w:val="ro-RO"/>
        </w:rPr>
        <w:t>00.000 euro</w:t>
      </w:r>
      <w:r w:rsidR="00506E39" w:rsidRPr="00EF0509">
        <w:rPr>
          <w:lang w:val="ro-RO"/>
        </w:rPr>
        <w:t xml:space="preserve">, </w:t>
      </w:r>
      <w:r w:rsidRPr="00EF0509">
        <w:rPr>
          <w:lang w:val="ro-RO"/>
        </w:rPr>
        <w:t>corespunzând unei contribuții naționale de 15%.</w:t>
      </w:r>
    </w:p>
    <w:p w14:paraId="786D1E79" w14:textId="43DF26A3" w:rsidR="00ED6FEC" w:rsidRPr="00EF0509" w:rsidRDefault="00982EC0" w:rsidP="006939B6">
      <w:pPr>
        <w:pStyle w:val="NormalWeb"/>
        <w:spacing w:before="0" w:beforeAutospacing="0" w:after="240" w:afterAutospacing="0"/>
        <w:jc w:val="both"/>
        <w:rPr>
          <w:b/>
          <w:lang w:val="ro-RO"/>
        </w:rPr>
      </w:pPr>
      <w:r w:rsidRPr="00EF0509">
        <w:rPr>
          <w:b/>
          <w:lang w:val="ro-RO"/>
        </w:rPr>
        <w:t>ART. 3</w:t>
      </w:r>
    </w:p>
    <w:p w14:paraId="327DD7EA" w14:textId="3E4A8AE7" w:rsidR="00ED6FEC" w:rsidRPr="00EF0509" w:rsidRDefault="00ED6FEC" w:rsidP="006939B6">
      <w:pPr>
        <w:pStyle w:val="NormalWeb"/>
        <w:spacing w:before="0" w:beforeAutospacing="0" w:after="240" w:afterAutospacing="0"/>
        <w:jc w:val="both"/>
        <w:rPr>
          <w:lang w:val="ro-RO"/>
        </w:rPr>
      </w:pPr>
      <w:r w:rsidRPr="00EF0509">
        <w:rPr>
          <w:lang w:val="ro-RO"/>
        </w:rPr>
        <w:t>Durata</w:t>
      </w:r>
      <w:r w:rsidR="00390AF3" w:rsidRPr="00EF0509">
        <w:rPr>
          <w:lang w:val="ro-RO"/>
        </w:rPr>
        <w:t xml:space="preserve"> de implementare a</w:t>
      </w:r>
      <w:r w:rsidRPr="00EF0509">
        <w:rPr>
          <w:lang w:val="ro-RO"/>
        </w:rPr>
        <w:t xml:space="preserve"> Programului Naţional </w:t>
      </w:r>
      <w:r w:rsidR="005D60BA" w:rsidRPr="00EF0509">
        <w:rPr>
          <w:b/>
          <w:bCs/>
          <w:lang w:val="ro-RO"/>
        </w:rPr>
        <w:t xml:space="preserve">Competenţe digitale pentru angajaţii din </w:t>
      </w:r>
      <w:r w:rsidR="00EF0509">
        <w:rPr>
          <w:b/>
          <w:bCs/>
          <w:lang w:val="ro-RO"/>
        </w:rPr>
        <w:t>î</w:t>
      </w:r>
      <w:r w:rsidR="005D60BA" w:rsidRPr="00EF0509">
        <w:rPr>
          <w:b/>
          <w:bCs/>
          <w:lang w:val="ro-RO"/>
        </w:rPr>
        <w:t>ntreprinderi mari</w:t>
      </w:r>
      <w:r w:rsidR="005D60BA" w:rsidRPr="00EF0509">
        <w:rPr>
          <w:lang w:val="ro-RO"/>
        </w:rPr>
        <w:t xml:space="preserve"> </w:t>
      </w:r>
      <w:r w:rsidR="008570F0" w:rsidRPr="00EF0509">
        <w:rPr>
          <w:lang w:val="ro-RO"/>
        </w:rPr>
        <w:t>nu poate depăşi 31 decembrie 2023.</w:t>
      </w:r>
    </w:p>
    <w:p w14:paraId="49556278" w14:textId="62DA05C4" w:rsidR="00A32614" w:rsidRPr="00EF0509" w:rsidRDefault="00E90207" w:rsidP="006939B6">
      <w:pPr>
        <w:pStyle w:val="NormalWeb"/>
        <w:spacing w:before="0" w:beforeAutospacing="0" w:after="240" w:afterAutospacing="0"/>
        <w:jc w:val="both"/>
        <w:rPr>
          <w:b/>
          <w:lang w:val="ro-RO"/>
        </w:rPr>
      </w:pPr>
      <w:r w:rsidRPr="00EF0509">
        <w:rPr>
          <w:b/>
          <w:lang w:val="ro-RO"/>
        </w:rPr>
        <w:lastRenderedPageBreak/>
        <w:t>ART.</w:t>
      </w:r>
      <w:r w:rsidR="00A32614" w:rsidRPr="00EF0509">
        <w:rPr>
          <w:b/>
          <w:lang w:val="ro-RO"/>
        </w:rPr>
        <w:t>4</w:t>
      </w:r>
    </w:p>
    <w:p w14:paraId="753DCD72" w14:textId="6F12A6C8" w:rsidR="00A32614" w:rsidRPr="00EF0509" w:rsidRDefault="00A32614" w:rsidP="006939B6">
      <w:pPr>
        <w:pStyle w:val="NormalWeb"/>
        <w:jc w:val="both"/>
        <w:rPr>
          <w:lang w:val="ro-RO"/>
        </w:rPr>
      </w:pPr>
      <w:r w:rsidRPr="00EF0509">
        <w:rPr>
          <w:lang w:val="ro-RO"/>
        </w:rPr>
        <w:t>(1) Obiectivul Program</w:t>
      </w:r>
      <w:r w:rsidR="007A4A73" w:rsidRPr="00EF0509">
        <w:rPr>
          <w:lang w:val="ro-RO"/>
        </w:rPr>
        <w:t xml:space="preserve">ului Naţional </w:t>
      </w:r>
      <w:r w:rsidR="005D60BA" w:rsidRPr="00EF0509">
        <w:rPr>
          <w:b/>
          <w:bCs/>
          <w:lang w:val="ro-RO"/>
        </w:rPr>
        <w:t xml:space="preserve">Competenţe digitale pentru angajaţii din </w:t>
      </w:r>
      <w:r w:rsidR="00EF0509">
        <w:rPr>
          <w:b/>
          <w:bCs/>
          <w:lang w:val="ro-RO"/>
        </w:rPr>
        <w:t>î</w:t>
      </w:r>
      <w:r w:rsidR="005D60BA" w:rsidRPr="00EF0509">
        <w:rPr>
          <w:b/>
          <w:bCs/>
          <w:lang w:val="ro-RO"/>
        </w:rPr>
        <w:t>ntreprinderi mari</w:t>
      </w:r>
      <w:r w:rsidR="005D60BA" w:rsidRPr="00EF0509">
        <w:rPr>
          <w:lang w:val="ro-RO"/>
        </w:rPr>
        <w:t xml:space="preserve"> </w:t>
      </w:r>
      <w:r w:rsidRPr="00EF0509">
        <w:rPr>
          <w:lang w:val="ro-RO"/>
        </w:rPr>
        <w:t xml:space="preserve">este </w:t>
      </w:r>
      <w:r w:rsidR="00EF0509">
        <w:rPr>
          <w:lang w:val="ro-RO"/>
        </w:rPr>
        <w:t>î</w:t>
      </w:r>
      <w:r w:rsidR="0022268F" w:rsidRPr="00EF0509">
        <w:rPr>
          <w:lang w:val="ro-RO"/>
        </w:rPr>
        <w:t>mbunătățirea nivelului de cunoștințe/ competențe/ aptitudini aferente sectoarelor economice/ domeniilor identificate conform SNC și SNCDI ale angajaților</w:t>
      </w:r>
      <w:r w:rsidRPr="00EF0509">
        <w:rPr>
          <w:lang w:val="ro-RO"/>
        </w:rPr>
        <w:t xml:space="preserve">, cu accent pe sectoarele economice cu potențial competitiv identificate conform </w:t>
      </w:r>
      <w:r w:rsidR="00E84869" w:rsidRPr="00EF0509">
        <w:rPr>
          <w:lang w:val="ro-RO"/>
        </w:rPr>
        <w:t>Strategiei naționale pentru competitivitate 2015-2020</w:t>
      </w:r>
      <w:r w:rsidR="00997FB9" w:rsidRPr="00EF0509">
        <w:rPr>
          <w:lang w:val="ro-RO"/>
        </w:rPr>
        <w:t xml:space="preserve"> (SNC)</w:t>
      </w:r>
      <w:r w:rsidR="007D19EF" w:rsidRPr="00EF0509">
        <w:rPr>
          <w:lang w:val="ro-RO"/>
        </w:rPr>
        <w:t>,</w:t>
      </w:r>
      <w:r w:rsidR="003955FE" w:rsidRPr="00EF0509">
        <w:rPr>
          <w:lang w:val="ro-RO"/>
        </w:rPr>
        <w:t xml:space="preserve"> aprobată prin Hotărârea Guvernului nr. 775/2015</w:t>
      </w:r>
      <w:r w:rsidR="007D19EF" w:rsidRPr="00EF0509">
        <w:rPr>
          <w:lang w:val="ro-RO"/>
        </w:rPr>
        <w:t>,</w:t>
      </w:r>
      <w:r w:rsidR="003955FE" w:rsidRPr="00EF0509">
        <w:rPr>
          <w:lang w:val="ro-RO"/>
        </w:rPr>
        <w:t xml:space="preserve"> cu modificările ulterioare</w:t>
      </w:r>
      <w:r w:rsidR="00E84869" w:rsidRPr="00EF0509">
        <w:rPr>
          <w:lang w:val="ro-RO"/>
        </w:rPr>
        <w:t xml:space="preserve"> </w:t>
      </w:r>
      <w:r w:rsidRPr="00EF0509">
        <w:rPr>
          <w:lang w:val="ro-RO"/>
        </w:rPr>
        <w:t xml:space="preserve">și domeniile de specializare inteligentă conform </w:t>
      </w:r>
      <w:r w:rsidR="00E84869" w:rsidRPr="00EF0509">
        <w:rPr>
          <w:lang w:val="ro-RO"/>
        </w:rPr>
        <w:t xml:space="preserve">Strategiei </w:t>
      </w:r>
      <w:r w:rsidR="00997FB9" w:rsidRPr="00EF0509">
        <w:rPr>
          <w:lang w:val="ro-RO"/>
        </w:rPr>
        <w:t>n</w:t>
      </w:r>
      <w:r w:rsidR="00E84869" w:rsidRPr="00EF0509">
        <w:rPr>
          <w:lang w:val="ro-RO"/>
        </w:rPr>
        <w:t xml:space="preserve">aționale de </w:t>
      </w:r>
      <w:r w:rsidR="00997FB9" w:rsidRPr="00EF0509">
        <w:rPr>
          <w:lang w:val="ro-RO"/>
        </w:rPr>
        <w:t>c</w:t>
      </w:r>
      <w:r w:rsidR="00E84869" w:rsidRPr="00EF0509">
        <w:rPr>
          <w:lang w:val="ro-RO"/>
        </w:rPr>
        <w:t xml:space="preserve">ercetare, </w:t>
      </w:r>
      <w:r w:rsidR="00997FB9" w:rsidRPr="00EF0509">
        <w:rPr>
          <w:lang w:val="ro-RO"/>
        </w:rPr>
        <w:t>d</w:t>
      </w:r>
      <w:r w:rsidR="00E84869" w:rsidRPr="00EF0509">
        <w:rPr>
          <w:lang w:val="ro-RO"/>
        </w:rPr>
        <w:t xml:space="preserve">ezvoltare si </w:t>
      </w:r>
      <w:r w:rsidR="00997FB9" w:rsidRPr="00EF0509">
        <w:rPr>
          <w:lang w:val="ro-RO"/>
        </w:rPr>
        <w:t>i</w:t>
      </w:r>
      <w:r w:rsidR="00E84869" w:rsidRPr="00EF0509">
        <w:rPr>
          <w:lang w:val="ro-RO"/>
        </w:rPr>
        <w:t>novare 2014 – 2020</w:t>
      </w:r>
      <w:r w:rsidR="00997FB9" w:rsidRPr="00EF0509">
        <w:rPr>
          <w:lang w:val="ro-RO"/>
        </w:rPr>
        <w:t xml:space="preserve"> (SNCDI)</w:t>
      </w:r>
      <w:r w:rsidR="003955FE" w:rsidRPr="00EF0509">
        <w:rPr>
          <w:lang w:val="ro-RO"/>
        </w:rPr>
        <w:t>, aprobată prin Hotărârea Guvernului nr. 929</w:t>
      </w:r>
      <w:r w:rsidR="00997FB9" w:rsidRPr="00EF0509">
        <w:rPr>
          <w:lang w:val="ro-RO"/>
        </w:rPr>
        <w:t>/</w:t>
      </w:r>
      <w:r w:rsidR="003955FE" w:rsidRPr="00EF0509">
        <w:rPr>
          <w:lang w:val="ro-RO"/>
        </w:rPr>
        <w:t>2014</w:t>
      </w:r>
      <w:r w:rsidR="00997FB9" w:rsidRPr="00EF0509">
        <w:rPr>
          <w:lang w:val="ro-RO"/>
        </w:rPr>
        <w:t xml:space="preserve">, </w:t>
      </w:r>
      <w:r w:rsidR="003955FE" w:rsidRPr="00EF0509">
        <w:rPr>
          <w:lang w:val="ro-RO"/>
        </w:rPr>
        <w:t>cu modificările şi completările ulterioare.</w:t>
      </w:r>
    </w:p>
    <w:p w14:paraId="7C1DD4D6" w14:textId="7A834C35" w:rsidR="0099741F" w:rsidRPr="00EF0509" w:rsidRDefault="00A32614" w:rsidP="006939B6">
      <w:pPr>
        <w:pStyle w:val="NormalWeb"/>
        <w:spacing w:after="240"/>
        <w:jc w:val="both"/>
        <w:rPr>
          <w:lang w:val="ro-RO"/>
        </w:rPr>
      </w:pPr>
      <w:r w:rsidRPr="00EF0509">
        <w:rPr>
          <w:lang w:val="ro-RO"/>
        </w:rPr>
        <w:t xml:space="preserve">(2) Programul Naţional </w:t>
      </w:r>
      <w:r w:rsidR="005D60BA" w:rsidRPr="00EF0509">
        <w:rPr>
          <w:b/>
          <w:bCs/>
          <w:lang w:val="ro-RO"/>
        </w:rPr>
        <w:t xml:space="preserve">Competenţe digitale pentru angajaţii din </w:t>
      </w:r>
      <w:r w:rsidR="00EF0509">
        <w:rPr>
          <w:b/>
          <w:bCs/>
          <w:lang w:val="ro-RO"/>
        </w:rPr>
        <w:t>î</w:t>
      </w:r>
      <w:r w:rsidR="005D60BA" w:rsidRPr="00EF0509">
        <w:rPr>
          <w:b/>
          <w:bCs/>
          <w:lang w:val="ro-RO"/>
        </w:rPr>
        <w:t>ntreprinderi mari</w:t>
      </w:r>
      <w:r w:rsidR="005D60BA" w:rsidRPr="00EF0509">
        <w:rPr>
          <w:lang w:val="ro-RO"/>
        </w:rPr>
        <w:t xml:space="preserve"> </w:t>
      </w:r>
      <w:r w:rsidR="007A4A73" w:rsidRPr="00EF0509">
        <w:rPr>
          <w:lang w:val="ro-RO"/>
        </w:rPr>
        <w:t xml:space="preserve">contribuie la atingerea indicatorului de rezultat </w:t>
      </w:r>
      <w:r w:rsidR="0022268F" w:rsidRPr="00EF0509">
        <w:rPr>
          <w:lang w:val="ro-RO"/>
        </w:rPr>
        <w:t xml:space="preserve">Persoane care dobândesc o calificare/ care și-au validat competențele în sectoarele economice/domeniile cu specializare inteligentă aferente SNC/SNCDI la încetarea calității de participant, </w:t>
      </w:r>
      <w:r w:rsidR="0099741F" w:rsidRPr="00EF0509">
        <w:rPr>
          <w:lang w:val="ro-RO"/>
        </w:rPr>
        <w:t xml:space="preserve">în corelare </w:t>
      </w:r>
      <w:r w:rsidR="007A4A73" w:rsidRPr="00EF0509">
        <w:rPr>
          <w:lang w:val="ro-RO"/>
        </w:rPr>
        <w:t xml:space="preserve">cu numărul </w:t>
      </w:r>
      <w:r w:rsidR="0022268F" w:rsidRPr="00EF0509">
        <w:rPr>
          <w:lang w:val="ro-RO"/>
        </w:rPr>
        <w:t xml:space="preserve">de angajați care beneficiază de programe de formare </w:t>
      </w:r>
      <w:r w:rsidR="007A4A73" w:rsidRPr="00EF0509">
        <w:rPr>
          <w:lang w:val="ro-RO"/>
        </w:rPr>
        <w:t xml:space="preserve">şi </w:t>
      </w:r>
      <w:r w:rsidR="0037204B" w:rsidRPr="00EF0509">
        <w:rPr>
          <w:lang w:val="ro-RO"/>
        </w:rPr>
        <w:t xml:space="preserve">cu </w:t>
      </w:r>
      <w:r w:rsidR="0022268F" w:rsidRPr="00EF0509">
        <w:rPr>
          <w:lang w:val="ro-RO"/>
        </w:rPr>
        <w:t xml:space="preserve">numărul de </w:t>
      </w:r>
      <w:r w:rsidR="00EF0509">
        <w:rPr>
          <w:lang w:val="ro-RO"/>
        </w:rPr>
        <w:t>î</w:t>
      </w:r>
      <w:r w:rsidR="0022268F" w:rsidRPr="00EF0509">
        <w:rPr>
          <w:lang w:val="ro-RO"/>
        </w:rPr>
        <w:t xml:space="preserve">ntreprinderi sprijinite, din care: </w:t>
      </w:r>
      <w:r w:rsidR="00EF0509">
        <w:rPr>
          <w:lang w:val="ro-RO"/>
        </w:rPr>
        <w:t>Î</w:t>
      </w:r>
      <w:r w:rsidR="00A5577F" w:rsidRPr="00EF0509">
        <w:rPr>
          <w:lang w:val="ro-RO"/>
        </w:rPr>
        <w:t>NTREPRINDERI MARI</w:t>
      </w:r>
      <w:r w:rsidR="0022268F" w:rsidRPr="00EF0509">
        <w:rPr>
          <w:lang w:val="ro-RO"/>
        </w:rPr>
        <w:t xml:space="preserve">-uri, </w:t>
      </w:r>
      <w:r w:rsidR="0099741F" w:rsidRPr="00EF0509">
        <w:rPr>
          <w:lang w:val="ro-RO"/>
        </w:rPr>
        <w:t>în cadrul proiectelor selectate la finanţare conform regulilor de eligibilitate specifice prevăzute în Ghidul Solicitantului Condiții Specifice “</w:t>
      </w:r>
      <w:r w:rsidR="0022268F" w:rsidRPr="00EF0509">
        <w:rPr>
          <w:lang w:val="ro-RO"/>
        </w:rPr>
        <w:t xml:space="preserve">Competenţe digitale pentru angajaţii din </w:t>
      </w:r>
      <w:r w:rsidR="00EF0509">
        <w:rPr>
          <w:lang w:val="ro-RO"/>
        </w:rPr>
        <w:t>Î</w:t>
      </w:r>
      <w:r w:rsidR="00A5577F" w:rsidRPr="00EF0509">
        <w:rPr>
          <w:lang w:val="ro-RO"/>
        </w:rPr>
        <w:t>NTREPRINDERI MARI</w:t>
      </w:r>
      <w:r w:rsidR="0099741F" w:rsidRPr="00EF0509">
        <w:rPr>
          <w:lang w:val="ro-RO"/>
        </w:rPr>
        <w:t>”.</w:t>
      </w:r>
    </w:p>
    <w:p w14:paraId="6FF39ECC" w14:textId="77777777" w:rsidR="00E94591" w:rsidRDefault="00E94591" w:rsidP="006939B6">
      <w:pPr>
        <w:pStyle w:val="NormalWeb"/>
        <w:spacing w:after="240"/>
        <w:jc w:val="both"/>
        <w:rPr>
          <w:b/>
          <w:lang w:val="ro-RO"/>
        </w:rPr>
      </w:pPr>
    </w:p>
    <w:p w14:paraId="519264D0" w14:textId="3F3BB09F" w:rsidR="0099741F" w:rsidRPr="00EF0509" w:rsidRDefault="00413DFC" w:rsidP="006939B6">
      <w:pPr>
        <w:pStyle w:val="NormalWeb"/>
        <w:spacing w:after="240"/>
        <w:jc w:val="both"/>
        <w:rPr>
          <w:b/>
          <w:lang w:val="ro-RO"/>
        </w:rPr>
      </w:pPr>
      <w:r w:rsidRPr="00EF0509">
        <w:rPr>
          <w:b/>
          <w:lang w:val="ro-RO"/>
        </w:rPr>
        <w:t xml:space="preserve">ART. </w:t>
      </w:r>
      <w:r w:rsidR="0099741F" w:rsidRPr="00EF0509">
        <w:rPr>
          <w:b/>
          <w:lang w:val="ro-RO"/>
        </w:rPr>
        <w:t>5</w:t>
      </w:r>
    </w:p>
    <w:p w14:paraId="5C5660EE" w14:textId="1A0F9254" w:rsidR="0099741F" w:rsidRPr="00EF0509" w:rsidRDefault="0099741F" w:rsidP="006939B6">
      <w:pPr>
        <w:pStyle w:val="NormalWeb"/>
        <w:spacing w:after="240"/>
        <w:jc w:val="both"/>
        <w:rPr>
          <w:lang w:val="ro-RO"/>
        </w:rPr>
      </w:pPr>
      <w:r w:rsidRPr="00EF0509">
        <w:rPr>
          <w:lang w:val="ro-RO"/>
        </w:rPr>
        <w:t xml:space="preserve">(1) Activităţile eligibile în cadrul Programului Naţional </w:t>
      </w:r>
      <w:r w:rsidR="005D60BA" w:rsidRPr="00EF0509">
        <w:rPr>
          <w:b/>
          <w:bCs/>
          <w:lang w:val="ro-RO"/>
        </w:rPr>
        <w:t xml:space="preserve">Competenţe digitale pentru angajaţii din </w:t>
      </w:r>
      <w:r w:rsidR="00EF0509">
        <w:rPr>
          <w:b/>
          <w:bCs/>
          <w:lang w:val="ro-RO"/>
        </w:rPr>
        <w:t>î</w:t>
      </w:r>
      <w:r w:rsidR="005D60BA" w:rsidRPr="00EF0509">
        <w:rPr>
          <w:b/>
          <w:bCs/>
          <w:lang w:val="ro-RO"/>
        </w:rPr>
        <w:t>ntreprinderi mari</w:t>
      </w:r>
      <w:r w:rsidRPr="00EF0509">
        <w:rPr>
          <w:lang w:val="ro-RO"/>
        </w:rPr>
        <w:t xml:space="preserve"> sunt:</w:t>
      </w:r>
    </w:p>
    <w:p w14:paraId="3CC3EA15" w14:textId="7970CBDD" w:rsidR="00BB68BD" w:rsidRPr="00EF0509" w:rsidRDefault="0099741F" w:rsidP="006939B6">
      <w:pPr>
        <w:pStyle w:val="NormalWeb"/>
        <w:spacing w:after="240"/>
        <w:jc w:val="both"/>
        <w:rPr>
          <w:lang w:val="ro-RO"/>
        </w:rPr>
      </w:pPr>
      <w:r w:rsidRPr="00EF0509">
        <w:rPr>
          <w:lang w:val="ro-RO"/>
        </w:rPr>
        <w:t>a)</w:t>
      </w:r>
      <w:r w:rsidR="00B80FA6" w:rsidRPr="00EF0509">
        <w:rPr>
          <w:lang w:val="ro-RO"/>
        </w:rPr>
        <w:t xml:space="preserve"> </w:t>
      </w:r>
      <w:r w:rsidR="0037204B" w:rsidRPr="00EF0509">
        <w:rPr>
          <w:lang w:val="ro-RO"/>
        </w:rPr>
        <w:t>Furnizarea de programe de formare profesionala</w:t>
      </w:r>
      <w:r w:rsidR="00BB68BD" w:rsidRPr="00EF0509">
        <w:rPr>
          <w:lang w:val="ro-RO"/>
        </w:rPr>
        <w:t xml:space="preserve"> în domeniul alfabetiz</w:t>
      </w:r>
      <w:r w:rsidR="00EF0509">
        <w:rPr>
          <w:lang w:val="ro-RO"/>
        </w:rPr>
        <w:t>ă</w:t>
      </w:r>
      <w:r w:rsidR="00BB68BD" w:rsidRPr="00EF0509">
        <w:rPr>
          <w:lang w:val="ro-RO"/>
        </w:rPr>
        <w:t>rii digitale și TIC: cursuri de calificare de nivel 2-4 conform Cadrului Național al Calificărilor, cursuri de scurtă durată, de specializare și perfecționare, cursuri care vizează un singur element de competență sau cursuri finalizate cu certificate recunoscute la nivel de angajator sau/</w:t>
      </w:r>
      <w:r w:rsidR="00EF0509">
        <w:rPr>
          <w:lang w:val="ro-RO"/>
        </w:rPr>
        <w:t>ș</w:t>
      </w:r>
      <w:r w:rsidR="00BB68BD" w:rsidRPr="00EF0509">
        <w:rPr>
          <w:lang w:val="ro-RO"/>
        </w:rPr>
        <w:t>i cu recunoa</w:t>
      </w:r>
      <w:r w:rsidR="00EF0509">
        <w:rPr>
          <w:lang w:val="ro-RO"/>
        </w:rPr>
        <w:t>ș</w:t>
      </w:r>
      <w:r w:rsidR="00BB68BD" w:rsidRPr="00EF0509">
        <w:rPr>
          <w:lang w:val="ro-RO"/>
        </w:rPr>
        <w:t>tere na</w:t>
      </w:r>
      <w:r w:rsidR="00EF0509">
        <w:rPr>
          <w:lang w:val="ro-RO"/>
        </w:rPr>
        <w:t>ț</w:t>
      </w:r>
      <w:r w:rsidR="00BB68BD" w:rsidRPr="00EF0509">
        <w:rPr>
          <w:lang w:val="ro-RO"/>
        </w:rPr>
        <w:t>ional</w:t>
      </w:r>
      <w:r w:rsidR="00EF0509">
        <w:rPr>
          <w:lang w:val="ro-RO"/>
        </w:rPr>
        <w:t>ă</w:t>
      </w:r>
      <w:r w:rsidR="00BB68BD" w:rsidRPr="00EF0509">
        <w:rPr>
          <w:lang w:val="ro-RO"/>
        </w:rPr>
        <w:t>/ interna</w:t>
      </w:r>
      <w:r w:rsidR="00EF0509">
        <w:rPr>
          <w:lang w:val="ro-RO"/>
        </w:rPr>
        <w:t>ț</w:t>
      </w:r>
      <w:r w:rsidR="00BB68BD" w:rsidRPr="00EF0509">
        <w:rPr>
          <w:lang w:val="ro-RO"/>
        </w:rPr>
        <w:t>ionala etc. Se vor finanţa cursuri care sprijină at</w:t>
      </w:r>
      <w:r w:rsidR="00EF0509">
        <w:rPr>
          <w:lang w:val="ro-RO"/>
        </w:rPr>
        <w:t>â</w:t>
      </w:r>
      <w:r w:rsidR="00BB68BD" w:rsidRPr="00EF0509">
        <w:rPr>
          <w:lang w:val="ro-RO"/>
        </w:rPr>
        <w:t>t dob</w:t>
      </w:r>
      <w:r w:rsidR="00AD11C0">
        <w:rPr>
          <w:lang w:val="ro-RO"/>
        </w:rPr>
        <w:t>â</w:t>
      </w:r>
      <w:r w:rsidR="00BB68BD" w:rsidRPr="00EF0509">
        <w:rPr>
          <w:lang w:val="ro-RO"/>
        </w:rPr>
        <w:t xml:space="preserve">ndirea competenţelor primare cât şi dobândirea de competenţe avansate în domeniul TIC. </w:t>
      </w:r>
    </w:p>
    <w:p w14:paraId="0CB29C99" w14:textId="761A5B63" w:rsidR="00BB68BD" w:rsidRPr="00AD11C0" w:rsidRDefault="00702D14" w:rsidP="006939B6">
      <w:pPr>
        <w:pStyle w:val="NormalWeb"/>
        <w:spacing w:after="240"/>
        <w:jc w:val="both"/>
        <w:rPr>
          <w:lang w:val="ro-RO"/>
        </w:rPr>
      </w:pPr>
      <w:r w:rsidRPr="00EF0509">
        <w:rPr>
          <w:lang w:val="ro-RO"/>
        </w:rPr>
        <w:t xml:space="preserve">b) </w:t>
      </w:r>
      <w:r w:rsidR="00BB68BD" w:rsidRPr="00EF0509">
        <w:rPr>
          <w:lang w:val="ro-RO"/>
        </w:rPr>
        <w:t>Evaluarea și certificarea competențelor profesionale</w:t>
      </w:r>
      <w:r w:rsidR="00C67642" w:rsidRPr="00EF0509">
        <w:rPr>
          <w:lang w:val="ro-RO"/>
        </w:rPr>
        <w:t xml:space="preserve"> </w:t>
      </w:r>
      <w:r w:rsidR="00BB68BD" w:rsidRPr="00EF0509">
        <w:rPr>
          <w:lang w:val="ro-RO"/>
        </w:rPr>
        <w:t>în domeniul alfabetizarii digitale și TIC</w:t>
      </w:r>
      <w:r w:rsidR="00BB68BD" w:rsidRPr="00AD11C0">
        <w:rPr>
          <w:lang w:val="ro-RO"/>
        </w:rPr>
        <w:t xml:space="preserve">. Aceasta activitate are </w:t>
      </w:r>
      <w:r w:rsidR="00AD11C0">
        <w:rPr>
          <w:lang w:val="ro-RO"/>
        </w:rPr>
        <w:t>î</w:t>
      </w:r>
      <w:r w:rsidR="00BB68BD" w:rsidRPr="00AD11C0">
        <w:rPr>
          <w:lang w:val="ro-RO"/>
        </w:rPr>
        <w:t>n vedere at</w:t>
      </w:r>
      <w:r w:rsidR="00AD11C0">
        <w:rPr>
          <w:lang w:val="ro-RO"/>
        </w:rPr>
        <w:t>â</w:t>
      </w:r>
      <w:r w:rsidR="00BB68BD" w:rsidRPr="00AD11C0">
        <w:rPr>
          <w:lang w:val="ro-RO"/>
        </w:rPr>
        <w:t>t evaluarea și certificarea competențelor profesionale obținute pe alte căi decât cele formale, respectiv  non-formale și/sau informale, în conformitate cu prevederile O</w:t>
      </w:r>
      <w:r w:rsidR="00AD11C0">
        <w:rPr>
          <w:lang w:val="ro-RO"/>
        </w:rPr>
        <w:t>.</w:t>
      </w:r>
      <w:r w:rsidR="00BB68BD" w:rsidRPr="00AD11C0">
        <w:rPr>
          <w:lang w:val="ro-RO"/>
        </w:rPr>
        <w:t>G</w:t>
      </w:r>
      <w:r w:rsidR="00AD11C0">
        <w:rPr>
          <w:lang w:val="ro-RO"/>
        </w:rPr>
        <w:t>.</w:t>
      </w:r>
      <w:r w:rsidR="00BB68BD" w:rsidRPr="00AD11C0">
        <w:rPr>
          <w:lang w:val="ro-RO"/>
        </w:rPr>
        <w:t xml:space="preserve"> nr. 129/2000 privind formarea profesional</w:t>
      </w:r>
      <w:r w:rsidR="00AD11C0">
        <w:rPr>
          <w:lang w:val="ro-RO"/>
        </w:rPr>
        <w:t>ă</w:t>
      </w:r>
      <w:r w:rsidR="00BB68BD" w:rsidRPr="00AD11C0">
        <w:rPr>
          <w:lang w:val="ro-RO"/>
        </w:rPr>
        <w:t xml:space="preserve"> a adulților, republicat</w:t>
      </w:r>
      <w:r w:rsidR="00AD11C0">
        <w:rPr>
          <w:lang w:val="ro-RO"/>
        </w:rPr>
        <w:t>ă</w:t>
      </w:r>
      <w:r w:rsidR="00BB68BD" w:rsidRPr="00AD11C0">
        <w:rPr>
          <w:lang w:val="ro-RO"/>
        </w:rPr>
        <w:t>, cu modificările și completările ulterioare, c</w:t>
      </w:r>
      <w:r w:rsidR="00AD11C0">
        <w:rPr>
          <w:lang w:val="ro-RO"/>
        </w:rPr>
        <w:t>â</w:t>
      </w:r>
      <w:r w:rsidR="00BB68BD" w:rsidRPr="00AD11C0">
        <w:rPr>
          <w:lang w:val="ro-RO"/>
        </w:rPr>
        <w:t xml:space="preserve">t </w:t>
      </w:r>
      <w:r w:rsidR="00AD11C0">
        <w:rPr>
          <w:lang w:val="ro-RO"/>
        </w:rPr>
        <w:t>ș</w:t>
      </w:r>
      <w:r w:rsidR="00BB68BD" w:rsidRPr="00AD11C0">
        <w:rPr>
          <w:lang w:val="ro-RO"/>
        </w:rPr>
        <w:t xml:space="preserve">i evaluarea și certificarea competențelor profesionale </w:t>
      </w:r>
      <w:r w:rsidR="00AD11C0">
        <w:rPr>
          <w:lang w:val="ro-RO"/>
        </w:rPr>
        <w:t>î</w:t>
      </w:r>
      <w:r w:rsidR="00BB68BD" w:rsidRPr="00AD11C0">
        <w:rPr>
          <w:lang w:val="ro-RO"/>
        </w:rPr>
        <w:t xml:space="preserve">n domeniul IT </w:t>
      </w:r>
      <w:r w:rsidR="00AD11C0">
        <w:rPr>
          <w:lang w:val="ro-RO"/>
        </w:rPr>
        <w:t>î</w:t>
      </w:r>
      <w:r w:rsidR="00BB68BD" w:rsidRPr="00AD11C0">
        <w:rPr>
          <w:lang w:val="ro-RO"/>
        </w:rPr>
        <w:t>n vederea ob</w:t>
      </w:r>
      <w:r w:rsidR="00AD11C0">
        <w:rPr>
          <w:lang w:val="ro-RO"/>
        </w:rPr>
        <w:t>ț</w:t>
      </w:r>
      <w:r w:rsidR="00BB68BD" w:rsidRPr="00AD11C0">
        <w:rPr>
          <w:lang w:val="ro-RO"/>
        </w:rPr>
        <w:t xml:space="preserve">inerii de certificate recunoscute la nivel de </w:t>
      </w:r>
      <w:r w:rsidR="00AD11C0">
        <w:rPr>
          <w:lang w:val="ro-RO"/>
        </w:rPr>
        <w:t>î</w:t>
      </w:r>
      <w:r w:rsidR="00BB68BD" w:rsidRPr="00AD11C0">
        <w:rPr>
          <w:lang w:val="ro-RO"/>
        </w:rPr>
        <w:t>ntreprinderi.</w:t>
      </w:r>
    </w:p>
    <w:p w14:paraId="50C56C63" w14:textId="5F30EE61" w:rsidR="00976729" w:rsidRPr="00AD11C0" w:rsidRDefault="005D60BA" w:rsidP="006939B6">
      <w:pPr>
        <w:pStyle w:val="NormalWeb"/>
        <w:spacing w:after="240"/>
        <w:jc w:val="both"/>
        <w:rPr>
          <w:lang w:val="ro-RO"/>
        </w:rPr>
      </w:pPr>
      <w:r w:rsidRPr="00AD11C0">
        <w:rPr>
          <w:lang w:val="ro-RO"/>
        </w:rPr>
        <w:t xml:space="preserve"> </w:t>
      </w:r>
      <w:r w:rsidR="00976729" w:rsidRPr="00AD11C0">
        <w:rPr>
          <w:lang w:val="ro-RO"/>
        </w:rPr>
        <w:t>(2) Beneficiarii eligibil</w:t>
      </w:r>
      <w:r w:rsidR="00413DFC" w:rsidRPr="00AD11C0">
        <w:rPr>
          <w:lang w:val="ro-RO"/>
        </w:rPr>
        <w:t xml:space="preserve">i </w:t>
      </w:r>
      <w:r w:rsidR="00976729" w:rsidRPr="00AD11C0">
        <w:rPr>
          <w:lang w:val="ro-RO"/>
        </w:rPr>
        <w:t>sunt:</w:t>
      </w:r>
    </w:p>
    <w:p w14:paraId="1E58CD7F" w14:textId="1C16CD9B" w:rsidR="008B6EA2" w:rsidRPr="00AD11C0" w:rsidRDefault="00C53459" w:rsidP="006939B6">
      <w:pPr>
        <w:jc w:val="both"/>
        <w:rPr>
          <w:rFonts w:ascii="Times New Roman" w:eastAsiaTheme="minorEastAsia" w:hAnsi="Times New Roman"/>
          <w:sz w:val="24"/>
          <w:szCs w:val="24"/>
          <w:lang w:val="ro-RO"/>
        </w:rPr>
      </w:pPr>
      <w:r w:rsidRPr="00AD11C0">
        <w:rPr>
          <w:rFonts w:ascii="Times New Roman" w:eastAsiaTheme="minorEastAsia" w:hAnsi="Times New Roman"/>
          <w:sz w:val="24"/>
          <w:szCs w:val="24"/>
          <w:lang w:val="ro-RO"/>
        </w:rPr>
        <w:t>Persoane angajate care urmăresc îmbunătățirea nivelului de cunoștințe, competențe și aptitudini sau care urmăresc certificarea/validarea competențelor cu precădere în sectoarele economice/ domeniile identificate conform SNC şi SNCDI</w:t>
      </w:r>
      <w:r w:rsidR="008B6EA2" w:rsidRPr="00AD11C0">
        <w:rPr>
          <w:rFonts w:ascii="Times New Roman" w:eastAsiaTheme="minorEastAsia" w:hAnsi="Times New Roman"/>
          <w:sz w:val="24"/>
          <w:szCs w:val="24"/>
          <w:lang w:val="ro-RO"/>
        </w:rPr>
        <w:t>.</w:t>
      </w:r>
    </w:p>
    <w:p w14:paraId="5ED4DC16" w14:textId="77777777" w:rsidR="00985AD5" w:rsidRPr="00AD11C0" w:rsidRDefault="00985AD5" w:rsidP="006939B6">
      <w:pPr>
        <w:jc w:val="both"/>
        <w:rPr>
          <w:rFonts w:ascii="Times New Roman" w:eastAsiaTheme="minorEastAsia" w:hAnsi="Times New Roman"/>
          <w:sz w:val="24"/>
          <w:szCs w:val="24"/>
          <w:lang w:val="ro-RO"/>
        </w:rPr>
      </w:pPr>
    </w:p>
    <w:p w14:paraId="13C29B31" w14:textId="77777777" w:rsidR="00E94591" w:rsidRDefault="00E94591" w:rsidP="006939B6">
      <w:pPr>
        <w:jc w:val="both"/>
        <w:rPr>
          <w:rFonts w:ascii="Times New Roman" w:eastAsiaTheme="minorEastAsia" w:hAnsi="Times New Roman"/>
          <w:sz w:val="24"/>
          <w:szCs w:val="24"/>
          <w:lang w:val="ro-RO"/>
        </w:rPr>
      </w:pPr>
    </w:p>
    <w:p w14:paraId="417E18FB" w14:textId="77777777" w:rsidR="00E94591" w:rsidRDefault="00E94591" w:rsidP="006939B6">
      <w:pPr>
        <w:jc w:val="both"/>
        <w:rPr>
          <w:rFonts w:ascii="Times New Roman" w:eastAsiaTheme="minorEastAsia" w:hAnsi="Times New Roman"/>
          <w:sz w:val="24"/>
          <w:szCs w:val="24"/>
          <w:lang w:val="ro-RO"/>
        </w:rPr>
      </w:pPr>
    </w:p>
    <w:p w14:paraId="65868DB2" w14:textId="77777777" w:rsidR="00E94591" w:rsidRDefault="00E94591" w:rsidP="006939B6">
      <w:pPr>
        <w:jc w:val="both"/>
        <w:rPr>
          <w:rFonts w:ascii="Times New Roman" w:eastAsiaTheme="minorEastAsia" w:hAnsi="Times New Roman"/>
          <w:sz w:val="24"/>
          <w:szCs w:val="24"/>
          <w:lang w:val="ro-RO"/>
        </w:rPr>
      </w:pPr>
    </w:p>
    <w:p w14:paraId="270C185A" w14:textId="1D912D60" w:rsidR="00985AD5" w:rsidRDefault="00985AD5" w:rsidP="006939B6">
      <w:pPr>
        <w:jc w:val="both"/>
        <w:rPr>
          <w:rFonts w:ascii="Times New Roman" w:eastAsiaTheme="minorEastAsia" w:hAnsi="Times New Roman"/>
          <w:sz w:val="24"/>
          <w:szCs w:val="24"/>
          <w:lang w:val="ro-RO"/>
        </w:rPr>
      </w:pPr>
      <w:r w:rsidRPr="00AD11C0">
        <w:rPr>
          <w:rFonts w:ascii="Times New Roman" w:eastAsiaTheme="minorEastAsia" w:hAnsi="Times New Roman"/>
          <w:sz w:val="24"/>
          <w:szCs w:val="24"/>
          <w:lang w:val="ro-RO"/>
        </w:rPr>
        <w:lastRenderedPageBreak/>
        <w:t>(3) Solicitan</w:t>
      </w:r>
      <w:r w:rsidR="00AD11C0">
        <w:rPr>
          <w:rFonts w:ascii="Times New Roman" w:eastAsiaTheme="minorEastAsia" w:hAnsi="Times New Roman"/>
          <w:sz w:val="24"/>
          <w:szCs w:val="24"/>
          <w:lang w:val="ro-RO"/>
        </w:rPr>
        <w:t>ț</w:t>
      </w:r>
      <w:r w:rsidRPr="00AD11C0">
        <w:rPr>
          <w:rFonts w:ascii="Times New Roman" w:eastAsiaTheme="minorEastAsia" w:hAnsi="Times New Roman"/>
          <w:sz w:val="24"/>
          <w:szCs w:val="24"/>
          <w:lang w:val="ro-RO"/>
        </w:rPr>
        <w:t>ii eligibili sunt:</w:t>
      </w:r>
    </w:p>
    <w:p w14:paraId="164E0097" w14:textId="77777777" w:rsidR="0093113B" w:rsidRPr="00AD11C0" w:rsidRDefault="0093113B" w:rsidP="006939B6">
      <w:pPr>
        <w:jc w:val="both"/>
        <w:rPr>
          <w:rFonts w:ascii="Times New Roman" w:eastAsiaTheme="minorEastAsia" w:hAnsi="Times New Roman"/>
          <w:sz w:val="24"/>
          <w:szCs w:val="24"/>
          <w:lang w:val="ro-RO"/>
        </w:rPr>
      </w:pPr>
    </w:p>
    <w:p w14:paraId="081AA411" w14:textId="2AB6712F" w:rsidR="00413DFC" w:rsidRPr="00AD11C0" w:rsidRDefault="00E31A21" w:rsidP="005D60BA">
      <w:pPr>
        <w:jc w:val="both"/>
        <w:rPr>
          <w:rFonts w:ascii="Times New Roman" w:eastAsiaTheme="minorEastAsia" w:hAnsi="Times New Roman"/>
          <w:sz w:val="24"/>
          <w:szCs w:val="24"/>
          <w:lang w:val="ro-RO"/>
        </w:rPr>
      </w:pPr>
      <w:r w:rsidRPr="00AD11C0">
        <w:rPr>
          <w:rFonts w:ascii="Times New Roman" w:eastAsiaTheme="minorEastAsia" w:hAnsi="Times New Roman"/>
          <w:sz w:val="24"/>
          <w:szCs w:val="24"/>
          <w:lang w:val="ro-RO"/>
        </w:rPr>
        <w:t xml:space="preserve">întreprinderi mari, constituite ca societăți comerciale conform Legii nr. 31/1990, republicată, cu modificările și completările ulterioare, persoane juridice de drept privat cu scop patrimonial </w:t>
      </w:r>
      <w:r w:rsidR="00AD11C0">
        <w:rPr>
          <w:rFonts w:ascii="Times New Roman" w:eastAsiaTheme="minorEastAsia" w:hAnsi="Times New Roman"/>
          <w:sz w:val="24"/>
          <w:szCs w:val="24"/>
          <w:lang w:val="ro-RO"/>
        </w:rPr>
        <w:t>ș</w:t>
      </w:r>
      <w:r w:rsidRPr="00AD11C0">
        <w:rPr>
          <w:rFonts w:ascii="Times New Roman" w:eastAsiaTheme="minorEastAsia" w:hAnsi="Times New Roman"/>
          <w:sz w:val="24"/>
          <w:szCs w:val="24"/>
          <w:lang w:val="ro-RO"/>
        </w:rPr>
        <w:t xml:space="preserve">i care nu se încadrează în categoria </w:t>
      </w:r>
      <w:r w:rsidR="00AD11C0">
        <w:rPr>
          <w:rFonts w:ascii="Times New Roman" w:eastAsiaTheme="minorEastAsia" w:hAnsi="Times New Roman"/>
          <w:sz w:val="24"/>
          <w:szCs w:val="24"/>
          <w:lang w:val="ro-RO"/>
        </w:rPr>
        <w:t>Î</w:t>
      </w:r>
      <w:r w:rsidRPr="00EF0509">
        <w:rPr>
          <w:rFonts w:ascii="Times New Roman" w:eastAsiaTheme="minorEastAsia" w:hAnsi="Times New Roman"/>
          <w:sz w:val="24"/>
          <w:szCs w:val="24"/>
          <w:lang w:val="ro-RO"/>
        </w:rPr>
        <w:t xml:space="preserve">ntreprinderilor mici şi mijlocii (IMM-urilor) aşa cum sunt definite </w:t>
      </w:r>
      <w:r w:rsidR="0087094C" w:rsidRPr="00EF0509">
        <w:rPr>
          <w:rFonts w:ascii="Times New Roman" w:eastAsiaTheme="minorEastAsia" w:hAnsi="Times New Roman"/>
          <w:sz w:val="24"/>
          <w:szCs w:val="24"/>
          <w:lang w:val="ro-RO"/>
        </w:rPr>
        <w:t>acestea din urm</w:t>
      </w:r>
      <w:r w:rsidR="00AD11C0">
        <w:rPr>
          <w:rFonts w:ascii="Times New Roman" w:eastAsiaTheme="minorEastAsia" w:hAnsi="Times New Roman"/>
          <w:sz w:val="24"/>
          <w:szCs w:val="24"/>
          <w:lang w:val="ro-RO"/>
        </w:rPr>
        <w:t>ă</w:t>
      </w:r>
      <w:r w:rsidR="0087094C" w:rsidRPr="00AD11C0">
        <w:rPr>
          <w:rFonts w:ascii="Times New Roman" w:eastAsiaTheme="minorEastAsia" w:hAnsi="Times New Roman"/>
          <w:sz w:val="24"/>
          <w:szCs w:val="24"/>
          <w:lang w:val="ro-RO"/>
        </w:rPr>
        <w:t xml:space="preserve"> </w:t>
      </w:r>
      <w:r w:rsidRPr="00AD11C0">
        <w:rPr>
          <w:rFonts w:ascii="Times New Roman" w:eastAsiaTheme="minorEastAsia" w:hAnsi="Times New Roman"/>
          <w:sz w:val="24"/>
          <w:szCs w:val="24"/>
          <w:lang w:val="ro-RO"/>
        </w:rPr>
        <w:t xml:space="preserve">conform Legii </w:t>
      </w:r>
      <w:r w:rsidR="00AD11C0">
        <w:rPr>
          <w:rFonts w:ascii="Times New Roman" w:eastAsiaTheme="minorEastAsia" w:hAnsi="Times New Roman"/>
          <w:sz w:val="24"/>
          <w:szCs w:val="24"/>
          <w:lang w:val="ro-RO"/>
        </w:rPr>
        <w:t xml:space="preserve">nr. </w:t>
      </w:r>
      <w:r w:rsidRPr="00AD11C0">
        <w:rPr>
          <w:rFonts w:ascii="Times New Roman" w:eastAsiaTheme="minorEastAsia" w:hAnsi="Times New Roman"/>
          <w:sz w:val="24"/>
          <w:szCs w:val="24"/>
          <w:lang w:val="ro-RO"/>
        </w:rPr>
        <w:t xml:space="preserve">346/2004 privind stimularea </w:t>
      </w:r>
      <w:r w:rsidR="00AD11C0">
        <w:rPr>
          <w:rFonts w:ascii="Times New Roman" w:eastAsiaTheme="minorEastAsia" w:hAnsi="Times New Roman"/>
          <w:sz w:val="24"/>
          <w:szCs w:val="24"/>
          <w:lang w:val="ro-RO"/>
        </w:rPr>
        <w:t>î</w:t>
      </w:r>
      <w:r w:rsidRPr="00AD11C0">
        <w:rPr>
          <w:rFonts w:ascii="Times New Roman" w:eastAsiaTheme="minorEastAsia" w:hAnsi="Times New Roman"/>
          <w:sz w:val="24"/>
          <w:szCs w:val="24"/>
          <w:lang w:val="ro-RO"/>
        </w:rPr>
        <w:t>nfiin</w:t>
      </w:r>
      <w:r w:rsidR="00AD11C0">
        <w:rPr>
          <w:rFonts w:ascii="Times New Roman" w:eastAsiaTheme="minorEastAsia" w:hAnsi="Times New Roman"/>
          <w:sz w:val="24"/>
          <w:szCs w:val="24"/>
          <w:lang w:val="ro-RO"/>
        </w:rPr>
        <w:t>ță</w:t>
      </w:r>
      <w:r w:rsidRPr="00AD11C0">
        <w:rPr>
          <w:rFonts w:ascii="Times New Roman" w:eastAsiaTheme="minorEastAsia" w:hAnsi="Times New Roman"/>
          <w:sz w:val="24"/>
          <w:szCs w:val="24"/>
          <w:lang w:val="ro-RO"/>
        </w:rPr>
        <w:t xml:space="preserve">rii </w:t>
      </w:r>
      <w:r w:rsidR="00AD11C0">
        <w:rPr>
          <w:rFonts w:ascii="Times New Roman" w:eastAsiaTheme="minorEastAsia" w:hAnsi="Times New Roman"/>
          <w:sz w:val="24"/>
          <w:szCs w:val="24"/>
          <w:lang w:val="ro-RO"/>
        </w:rPr>
        <w:t>ș</w:t>
      </w:r>
      <w:r w:rsidRPr="00AD11C0">
        <w:rPr>
          <w:rFonts w:ascii="Times New Roman" w:eastAsiaTheme="minorEastAsia" w:hAnsi="Times New Roman"/>
          <w:sz w:val="24"/>
          <w:szCs w:val="24"/>
          <w:lang w:val="ro-RO"/>
        </w:rPr>
        <w:t>i dezvolt</w:t>
      </w:r>
      <w:r w:rsidR="00AD11C0">
        <w:rPr>
          <w:rFonts w:ascii="Times New Roman" w:eastAsiaTheme="minorEastAsia" w:hAnsi="Times New Roman"/>
          <w:sz w:val="24"/>
          <w:szCs w:val="24"/>
          <w:lang w:val="ro-RO"/>
        </w:rPr>
        <w:t>ă</w:t>
      </w:r>
      <w:r w:rsidRPr="00AD11C0">
        <w:rPr>
          <w:rFonts w:ascii="Times New Roman" w:eastAsiaTheme="minorEastAsia" w:hAnsi="Times New Roman"/>
          <w:sz w:val="24"/>
          <w:szCs w:val="24"/>
          <w:lang w:val="ro-RO"/>
        </w:rPr>
        <w:t xml:space="preserve">rii </w:t>
      </w:r>
      <w:r w:rsidR="00AD11C0">
        <w:rPr>
          <w:rFonts w:ascii="Times New Roman" w:eastAsiaTheme="minorEastAsia" w:hAnsi="Times New Roman"/>
          <w:sz w:val="24"/>
          <w:szCs w:val="24"/>
          <w:lang w:val="ro-RO"/>
        </w:rPr>
        <w:t>î</w:t>
      </w:r>
      <w:r w:rsidRPr="00AD11C0">
        <w:rPr>
          <w:rFonts w:ascii="Times New Roman" w:eastAsiaTheme="minorEastAsia" w:hAnsi="Times New Roman"/>
          <w:sz w:val="24"/>
          <w:szCs w:val="24"/>
          <w:lang w:val="ro-RO"/>
        </w:rPr>
        <w:t>ntreprinderilor mici si mijlocii.</w:t>
      </w:r>
    </w:p>
    <w:p w14:paraId="49796650" w14:textId="698B4E08" w:rsidR="0093113B" w:rsidRPr="00AD11C0" w:rsidRDefault="00492864" w:rsidP="006939B6">
      <w:pPr>
        <w:pStyle w:val="NormalWeb"/>
        <w:spacing w:after="240"/>
        <w:jc w:val="both"/>
        <w:rPr>
          <w:b/>
          <w:lang w:val="ro-RO"/>
        </w:rPr>
      </w:pPr>
      <w:r w:rsidRPr="00AD11C0">
        <w:rPr>
          <w:b/>
          <w:lang w:val="ro-RO"/>
        </w:rPr>
        <w:t>A</w:t>
      </w:r>
      <w:r w:rsidR="00413DFC" w:rsidRPr="00AD11C0">
        <w:rPr>
          <w:b/>
          <w:lang w:val="ro-RO"/>
        </w:rPr>
        <w:t xml:space="preserve">RT. </w:t>
      </w:r>
      <w:r w:rsidRPr="00AD11C0">
        <w:rPr>
          <w:b/>
          <w:lang w:val="ro-RO"/>
        </w:rPr>
        <w:t>6</w:t>
      </w:r>
    </w:p>
    <w:p w14:paraId="0B77B6E8" w14:textId="6F5D8AA2" w:rsidR="008478A2" w:rsidRPr="00AD11C0" w:rsidRDefault="008478A2" w:rsidP="008478A2">
      <w:pPr>
        <w:pStyle w:val="NormalWeb"/>
        <w:spacing w:after="240"/>
        <w:jc w:val="both"/>
        <w:rPr>
          <w:lang w:val="ro-RO"/>
        </w:rPr>
      </w:pPr>
      <w:r w:rsidRPr="00AD11C0">
        <w:rPr>
          <w:lang w:val="ro-RO"/>
        </w:rPr>
        <w:t>(1) Cheltuielile aferente implement</w:t>
      </w:r>
      <w:r w:rsidR="00AD11C0">
        <w:rPr>
          <w:lang w:val="ro-RO"/>
        </w:rPr>
        <w:t>ă</w:t>
      </w:r>
      <w:r w:rsidRPr="00AD11C0">
        <w:rPr>
          <w:lang w:val="ro-RO"/>
        </w:rPr>
        <w:t xml:space="preserve">rii proiectelor finanțate în cadrul Programului Naţional </w:t>
      </w:r>
      <w:r w:rsidR="005D60BA" w:rsidRPr="00AD11C0">
        <w:rPr>
          <w:b/>
          <w:bCs/>
          <w:lang w:val="ro-RO"/>
        </w:rPr>
        <w:t xml:space="preserve">Competenţe digitale pentru angajaţii din </w:t>
      </w:r>
      <w:r w:rsidR="00AD11C0">
        <w:rPr>
          <w:b/>
          <w:bCs/>
          <w:lang w:val="ro-RO"/>
        </w:rPr>
        <w:t>î</w:t>
      </w:r>
      <w:r w:rsidR="005D60BA" w:rsidRPr="00AD11C0">
        <w:rPr>
          <w:b/>
          <w:bCs/>
          <w:lang w:val="ro-RO"/>
        </w:rPr>
        <w:t>ntreprinderi mari</w:t>
      </w:r>
      <w:r w:rsidR="005D60BA" w:rsidRPr="00AD11C0">
        <w:rPr>
          <w:lang w:val="ro-RO"/>
        </w:rPr>
        <w:t xml:space="preserve"> </w:t>
      </w:r>
      <w:r w:rsidRPr="00AD11C0">
        <w:rPr>
          <w:lang w:val="ro-RO"/>
        </w:rPr>
        <w:t xml:space="preserve">intră sub incidența ajutorului de stat. </w:t>
      </w:r>
    </w:p>
    <w:p w14:paraId="38FE6B6E" w14:textId="744EFD13" w:rsidR="008478A2" w:rsidRPr="00EF0509" w:rsidRDefault="008478A2" w:rsidP="008478A2">
      <w:pPr>
        <w:pStyle w:val="NormalWeb"/>
        <w:spacing w:after="240"/>
        <w:jc w:val="both"/>
        <w:rPr>
          <w:lang w:val="ro-RO"/>
        </w:rPr>
      </w:pPr>
      <w:r w:rsidRPr="00AD11C0">
        <w:rPr>
          <w:lang w:val="ro-RO"/>
        </w:rPr>
        <w:t>(2) Regulile de acordare a ajutorului de stat sunt prevăzute în cadrul schemei de ajutor de stat "Îmbunătățirea nivelului de cunoștințe/</w:t>
      </w:r>
      <w:r w:rsidRPr="00EF0509">
        <w:rPr>
          <w:lang w:val="ro-RO"/>
        </w:rPr>
        <w:t xml:space="preserve"> competențe/ aptitudini aferente sectoarelor economice/ domeniilor identificate conform SNC şi SNCDI ale angajaților", aferentă Programului </w:t>
      </w:r>
      <w:r w:rsidR="00AD11C0">
        <w:rPr>
          <w:lang w:val="ro-RO"/>
        </w:rPr>
        <w:t>O</w:t>
      </w:r>
      <w:r w:rsidRPr="00EF0509">
        <w:rPr>
          <w:lang w:val="ro-RO"/>
        </w:rPr>
        <w:t xml:space="preserve">peraţional Capital </w:t>
      </w:r>
      <w:r w:rsidR="00AD11C0">
        <w:rPr>
          <w:lang w:val="ro-RO"/>
        </w:rPr>
        <w:t>U</w:t>
      </w:r>
      <w:r w:rsidRPr="00EF0509">
        <w:rPr>
          <w:lang w:val="ro-RO"/>
        </w:rPr>
        <w:t xml:space="preserve">man 2014-2020, axa prioritară </w:t>
      </w:r>
      <w:r w:rsidR="005B699E" w:rsidRPr="00EF0509">
        <w:rPr>
          <w:lang w:val="ro-RO"/>
        </w:rPr>
        <w:t>3</w:t>
      </w:r>
      <w:r w:rsidRPr="00EF0509">
        <w:rPr>
          <w:lang w:val="ro-RO"/>
        </w:rPr>
        <w:t xml:space="preserve"> "Locuri de muncă pentru toți", obiectivul specific </w:t>
      </w:r>
      <w:r w:rsidR="005B699E" w:rsidRPr="00EF0509">
        <w:rPr>
          <w:lang w:val="ro-RO"/>
        </w:rPr>
        <w:t>3</w:t>
      </w:r>
      <w:r w:rsidRPr="00EF0509">
        <w:rPr>
          <w:lang w:val="ro-RO"/>
        </w:rPr>
        <w:t>.1</w:t>
      </w:r>
      <w:r w:rsidR="005B699E" w:rsidRPr="00EF0509">
        <w:rPr>
          <w:lang w:val="ro-RO"/>
        </w:rPr>
        <w:t>2</w:t>
      </w:r>
      <w:r w:rsidRPr="00EF0509">
        <w:rPr>
          <w:lang w:val="ro-RO"/>
        </w:rPr>
        <w:t xml:space="preserve"> "</w:t>
      </w:r>
      <w:r w:rsidR="005B699E" w:rsidRPr="00EF0509">
        <w:rPr>
          <w:lang w:val="ro-RO"/>
        </w:rPr>
        <w:t>Îmbunătățirea nivelului de cunoștințe/</w:t>
      </w:r>
      <w:r w:rsidR="00343426" w:rsidRPr="00EF0509">
        <w:rPr>
          <w:lang w:val="ro-RO"/>
        </w:rPr>
        <w:t xml:space="preserve"> </w:t>
      </w:r>
      <w:r w:rsidR="005B699E" w:rsidRPr="00EF0509">
        <w:rPr>
          <w:lang w:val="ro-RO"/>
        </w:rPr>
        <w:t>competențe/</w:t>
      </w:r>
      <w:r w:rsidR="00343426" w:rsidRPr="00EF0509">
        <w:rPr>
          <w:lang w:val="ro-RO"/>
        </w:rPr>
        <w:t xml:space="preserve"> </w:t>
      </w:r>
      <w:r w:rsidR="005B699E" w:rsidRPr="00EF0509">
        <w:rPr>
          <w:lang w:val="ro-RO"/>
        </w:rPr>
        <w:t>aptitudini aferente sectoarelor economice/</w:t>
      </w:r>
      <w:r w:rsidR="00343426" w:rsidRPr="00EF0509">
        <w:rPr>
          <w:lang w:val="ro-RO"/>
        </w:rPr>
        <w:t xml:space="preserve"> </w:t>
      </w:r>
      <w:r w:rsidR="005B699E" w:rsidRPr="00EF0509">
        <w:rPr>
          <w:lang w:val="ro-RO"/>
        </w:rPr>
        <w:t>domeniilor identificate conform SNC şi SNCDI ale angajaților</w:t>
      </w:r>
      <w:r w:rsidRPr="00EF0509">
        <w:rPr>
          <w:lang w:val="ro-RO"/>
        </w:rPr>
        <w:t xml:space="preserve">", care respectă prevederile comunitare și naționale privind acordarea ajutorului de </w:t>
      </w:r>
      <w:r w:rsidR="005B699E" w:rsidRPr="00EF0509">
        <w:rPr>
          <w:lang w:val="ro-RO"/>
        </w:rPr>
        <w:t>stat</w:t>
      </w:r>
      <w:r w:rsidRPr="00EF0509">
        <w:rPr>
          <w:lang w:val="ro-RO"/>
        </w:rPr>
        <w:t xml:space="preserve">. </w:t>
      </w:r>
    </w:p>
    <w:p w14:paraId="6445DD9C" w14:textId="1D1A195B" w:rsidR="00CB3439" w:rsidRPr="00EF0509" w:rsidRDefault="00CB3439" w:rsidP="006707F9">
      <w:pPr>
        <w:pStyle w:val="NormalWeb"/>
        <w:spacing w:after="240"/>
        <w:jc w:val="both"/>
        <w:rPr>
          <w:lang w:val="ro-RO"/>
        </w:rPr>
      </w:pPr>
    </w:p>
    <w:p w14:paraId="2E2830A5" w14:textId="77777777" w:rsidR="00815059" w:rsidRPr="00EF0509" w:rsidRDefault="00815059" w:rsidP="00F007F5">
      <w:pPr>
        <w:pStyle w:val="NormalWeb"/>
        <w:spacing w:before="0" w:beforeAutospacing="0" w:after="0" w:afterAutospacing="0"/>
        <w:rPr>
          <w:b/>
          <w:lang w:val="ro-RO"/>
        </w:rPr>
      </w:pPr>
    </w:p>
    <w:p w14:paraId="1D964621" w14:textId="77777777" w:rsidR="006707F9" w:rsidRPr="00EF0509" w:rsidRDefault="006707F9" w:rsidP="00F007F5">
      <w:pPr>
        <w:pStyle w:val="NormalWeb"/>
        <w:spacing w:before="0" w:beforeAutospacing="0" w:after="0" w:afterAutospacing="0"/>
        <w:rPr>
          <w:lang w:val="ro-RO"/>
        </w:rPr>
      </w:pPr>
    </w:p>
    <w:p w14:paraId="15AC4522" w14:textId="77777777" w:rsidR="00815059" w:rsidRPr="00EF0509" w:rsidRDefault="00815059" w:rsidP="00815059">
      <w:pPr>
        <w:autoSpaceDE/>
        <w:autoSpaceDN/>
        <w:jc w:val="center"/>
        <w:rPr>
          <w:rFonts w:ascii="Times New Roman" w:eastAsia="Calibri" w:hAnsi="Times New Roman"/>
          <w:b/>
          <w:sz w:val="24"/>
          <w:szCs w:val="24"/>
          <w:lang w:val="ro-RO" w:eastAsia="ro-RO"/>
        </w:rPr>
      </w:pPr>
      <w:r w:rsidRPr="00EF0509">
        <w:rPr>
          <w:rFonts w:ascii="Times New Roman" w:eastAsia="Calibri" w:hAnsi="Times New Roman"/>
          <w:b/>
          <w:sz w:val="24"/>
          <w:szCs w:val="24"/>
          <w:lang w:val="ro-RO" w:eastAsia="ro-RO"/>
        </w:rPr>
        <w:t>PRIM-MINISTRU</w:t>
      </w:r>
    </w:p>
    <w:p w14:paraId="0CE4EA78" w14:textId="77777777" w:rsidR="00815059" w:rsidRPr="00EF0509" w:rsidRDefault="00815059" w:rsidP="00815059">
      <w:pPr>
        <w:autoSpaceDE/>
        <w:autoSpaceDN/>
        <w:jc w:val="center"/>
        <w:rPr>
          <w:rFonts w:ascii="Times New Roman" w:eastAsia="Calibri" w:hAnsi="Times New Roman"/>
          <w:b/>
          <w:sz w:val="24"/>
          <w:szCs w:val="24"/>
          <w:lang w:val="ro-RO"/>
        </w:rPr>
      </w:pPr>
    </w:p>
    <w:p w14:paraId="4F4FD10D" w14:textId="6948309E" w:rsidR="003F0378" w:rsidRPr="00071BB4" w:rsidRDefault="00F41861" w:rsidP="00071BB4">
      <w:pPr>
        <w:pStyle w:val="NormalWeb"/>
        <w:spacing w:before="0" w:beforeAutospacing="0" w:after="240" w:afterAutospacing="0"/>
        <w:jc w:val="center"/>
        <w:rPr>
          <w:b/>
          <w:lang w:val="ro-RO"/>
        </w:rPr>
      </w:pPr>
      <w:r w:rsidRPr="00EF0509">
        <w:rPr>
          <w:b/>
          <w:lang w:val="ro-RO"/>
        </w:rPr>
        <w:t>LUDOVIC ORBAN</w:t>
      </w:r>
      <w:bookmarkStart w:id="1" w:name="_GoBack"/>
      <w:bookmarkEnd w:id="1"/>
    </w:p>
    <w:sectPr w:rsidR="003F0378" w:rsidRPr="00071BB4" w:rsidSect="000C72D4">
      <w:pgSz w:w="12240" w:h="15840"/>
      <w:pgMar w:top="944" w:right="1440" w:bottom="9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3B69D" w14:textId="77777777" w:rsidR="00AC2A88" w:rsidRDefault="00AC2A88" w:rsidP="00F007F5">
      <w:r>
        <w:separator/>
      </w:r>
    </w:p>
  </w:endnote>
  <w:endnote w:type="continuationSeparator" w:id="0">
    <w:p w14:paraId="01E0BF77" w14:textId="77777777" w:rsidR="00AC2A88" w:rsidRDefault="00AC2A88" w:rsidP="00F0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FD05A" w14:textId="77777777" w:rsidR="00AC2A88" w:rsidRDefault="00AC2A88" w:rsidP="00F007F5">
      <w:r>
        <w:separator/>
      </w:r>
    </w:p>
  </w:footnote>
  <w:footnote w:type="continuationSeparator" w:id="0">
    <w:p w14:paraId="5B1308B8" w14:textId="77777777" w:rsidR="00AC2A88" w:rsidRDefault="00AC2A88" w:rsidP="00F007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6C3C62"/>
    <w:multiLevelType w:val="hybridMultilevel"/>
    <w:tmpl w:val="007E5A24"/>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oNotHyphenateCaps/>
  <w:drawingGridHorizontalSpacing w:val="0"/>
  <w:drawingGridVerticalSpacing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65E"/>
    <w:rsid w:val="00005A4C"/>
    <w:rsid w:val="000169FC"/>
    <w:rsid w:val="00022577"/>
    <w:rsid w:val="000350AE"/>
    <w:rsid w:val="00071BB4"/>
    <w:rsid w:val="00092C82"/>
    <w:rsid w:val="000B583D"/>
    <w:rsid w:val="000B5A74"/>
    <w:rsid w:val="000B7A38"/>
    <w:rsid w:val="000C72D4"/>
    <w:rsid w:val="0010434B"/>
    <w:rsid w:val="00114011"/>
    <w:rsid w:val="00136C0B"/>
    <w:rsid w:val="00184864"/>
    <w:rsid w:val="001B22C6"/>
    <w:rsid w:val="001E0E6E"/>
    <w:rsid w:val="001F47BE"/>
    <w:rsid w:val="001F4CE3"/>
    <w:rsid w:val="001F739C"/>
    <w:rsid w:val="002007DA"/>
    <w:rsid w:val="00210509"/>
    <w:rsid w:val="0022268F"/>
    <w:rsid w:val="002340AD"/>
    <w:rsid w:val="00252CBE"/>
    <w:rsid w:val="00261DCE"/>
    <w:rsid w:val="00262B87"/>
    <w:rsid w:val="002B1B5F"/>
    <w:rsid w:val="002B7F1A"/>
    <w:rsid w:val="002E1589"/>
    <w:rsid w:val="003059F5"/>
    <w:rsid w:val="00311F71"/>
    <w:rsid w:val="003173F7"/>
    <w:rsid w:val="00343426"/>
    <w:rsid w:val="0034685B"/>
    <w:rsid w:val="00347430"/>
    <w:rsid w:val="00364260"/>
    <w:rsid w:val="0037204B"/>
    <w:rsid w:val="00390617"/>
    <w:rsid w:val="00390AF3"/>
    <w:rsid w:val="003955FE"/>
    <w:rsid w:val="003F0378"/>
    <w:rsid w:val="00413DFC"/>
    <w:rsid w:val="00425183"/>
    <w:rsid w:val="004750F0"/>
    <w:rsid w:val="004759F9"/>
    <w:rsid w:val="004760D6"/>
    <w:rsid w:val="00492864"/>
    <w:rsid w:val="004C13CB"/>
    <w:rsid w:val="004D4319"/>
    <w:rsid w:val="004E65E7"/>
    <w:rsid w:val="00506E39"/>
    <w:rsid w:val="005527B5"/>
    <w:rsid w:val="00556E30"/>
    <w:rsid w:val="005B699E"/>
    <w:rsid w:val="005D0533"/>
    <w:rsid w:val="005D4FD7"/>
    <w:rsid w:val="005D5E6D"/>
    <w:rsid w:val="005D60BA"/>
    <w:rsid w:val="005E6096"/>
    <w:rsid w:val="005F0153"/>
    <w:rsid w:val="005F7001"/>
    <w:rsid w:val="00613ECA"/>
    <w:rsid w:val="006161EC"/>
    <w:rsid w:val="0061637A"/>
    <w:rsid w:val="00622736"/>
    <w:rsid w:val="006238C8"/>
    <w:rsid w:val="0065458E"/>
    <w:rsid w:val="00663C0F"/>
    <w:rsid w:val="006707F9"/>
    <w:rsid w:val="00680260"/>
    <w:rsid w:val="006939B6"/>
    <w:rsid w:val="00693DC3"/>
    <w:rsid w:val="006B4008"/>
    <w:rsid w:val="006E1C8B"/>
    <w:rsid w:val="006E7D6F"/>
    <w:rsid w:val="00702D14"/>
    <w:rsid w:val="00744D35"/>
    <w:rsid w:val="00761EA8"/>
    <w:rsid w:val="00773F6F"/>
    <w:rsid w:val="0077594D"/>
    <w:rsid w:val="007A2997"/>
    <w:rsid w:val="007A4A73"/>
    <w:rsid w:val="007D19EF"/>
    <w:rsid w:val="007D435E"/>
    <w:rsid w:val="007E7883"/>
    <w:rsid w:val="00801475"/>
    <w:rsid w:val="00815059"/>
    <w:rsid w:val="0082174D"/>
    <w:rsid w:val="008478A2"/>
    <w:rsid w:val="00847D32"/>
    <w:rsid w:val="00855B5C"/>
    <w:rsid w:val="008570F0"/>
    <w:rsid w:val="0087094C"/>
    <w:rsid w:val="008711C6"/>
    <w:rsid w:val="0088211C"/>
    <w:rsid w:val="008B11BC"/>
    <w:rsid w:val="008B47BD"/>
    <w:rsid w:val="008B6EA2"/>
    <w:rsid w:val="008E06B8"/>
    <w:rsid w:val="008E4008"/>
    <w:rsid w:val="008E7D75"/>
    <w:rsid w:val="0093113B"/>
    <w:rsid w:val="009350F6"/>
    <w:rsid w:val="00942631"/>
    <w:rsid w:val="009612E8"/>
    <w:rsid w:val="009644E8"/>
    <w:rsid w:val="00972506"/>
    <w:rsid w:val="00976729"/>
    <w:rsid w:val="00982EC0"/>
    <w:rsid w:val="00985AD5"/>
    <w:rsid w:val="0099741F"/>
    <w:rsid w:val="00997FB9"/>
    <w:rsid w:val="009B35D6"/>
    <w:rsid w:val="009D07B7"/>
    <w:rsid w:val="009D18A4"/>
    <w:rsid w:val="009E2243"/>
    <w:rsid w:val="009E400D"/>
    <w:rsid w:val="00A30955"/>
    <w:rsid w:val="00A32614"/>
    <w:rsid w:val="00A448C5"/>
    <w:rsid w:val="00A474FE"/>
    <w:rsid w:val="00A5577F"/>
    <w:rsid w:val="00A70272"/>
    <w:rsid w:val="00A7537F"/>
    <w:rsid w:val="00A8352D"/>
    <w:rsid w:val="00A87228"/>
    <w:rsid w:val="00AA1D16"/>
    <w:rsid w:val="00AA224B"/>
    <w:rsid w:val="00AA48D9"/>
    <w:rsid w:val="00AC2A88"/>
    <w:rsid w:val="00AC3FCB"/>
    <w:rsid w:val="00AD00D0"/>
    <w:rsid w:val="00AD11C0"/>
    <w:rsid w:val="00B07BB4"/>
    <w:rsid w:val="00B16C26"/>
    <w:rsid w:val="00B25835"/>
    <w:rsid w:val="00B33838"/>
    <w:rsid w:val="00B64640"/>
    <w:rsid w:val="00B80FA6"/>
    <w:rsid w:val="00BB6347"/>
    <w:rsid w:val="00BB68BD"/>
    <w:rsid w:val="00BC2E60"/>
    <w:rsid w:val="00BD44C1"/>
    <w:rsid w:val="00BE1A22"/>
    <w:rsid w:val="00BE2E2E"/>
    <w:rsid w:val="00C0665E"/>
    <w:rsid w:val="00C16014"/>
    <w:rsid w:val="00C53459"/>
    <w:rsid w:val="00C55164"/>
    <w:rsid w:val="00C67642"/>
    <w:rsid w:val="00C71906"/>
    <w:rsid w:val="00C941EE"/>
    <w:rsid w:val="00CA1D08"/>
    <w:rsid w:val="00CA3CC9"/>
    <w:rsid w:val="00CA6CA6"/>
    <w:rsid w:val="00CB3439"/>
    <w:rsid w:val="00CB4764"/>
    <w:rsid w:val="00CC2F2D"/>
    <w:rsid w:val="00CD339A"/>
    <w:rsid w:val="00CD6426"/>
    <w:rsid w:val="00D056D9"/>
    <w:rsid w:val="00D10C71"/>
    <w:rsid w:val="00D24451"/>
    <w:rsid w:val="00D41515"/>
    <w:rsid w:val="00D50E7A"/>
    <w:rsid w:val="00D830CF"/>
    <w:rsid w:val="00D84EF5"/>
    <w:rsid w:val="00DA6133"/>
    <w:rsid w:val="00DA76BB"/>
    <w:rsid w:val="00DA7FEE"/>
    <w:rsid w:val="00DE4A1F"/>
    <w:rsid w:val="00E16F5E"/>
    <w:rsid w:val="00E2161A"/>
    <w:rsid w:val="00E31A21"/>
    <w:rsid w:val="00E31F9D"/>
    <w:rsid w:val="00E33B24"/>
    <w:rsid w:val="00E51F65"/>
    <w:rsid w:val="00E738FC"/>
    <w:rsid w:val="00E84869"/>
    <w:rsid w:val="00E90207"/>
    <w:rsid w:val="00E94591"/>
    <w:rsid w:val="00E97727"/>
    <w:rsid w:val="00ED6FEC"/>
    <w:rsid w:val="00EF0509"/>
    <w:rsid w:val="00F007F5"/>
    <w:rsid w:val="00F2620A"/>
    <w:rsid w:val="00F41861"/>
    <w:rsid w:val="00FA24F8"/>
    <w:rsid w:val="00FC2FB0"/>
    <w:rsid w:val="00FD39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E24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BalloonText">
    <w:name w:val="Balloon Text"/>
    <w:basedOn w:val="Normal"/>
    <w:link w:val="BalloonTextChar"/>
    <w:uiPriority w:val="99"/>
    <w:semiHidden/>
    <w:unhideWhenUsed/>
    <w:rsid w:val="00092C82"/>
    <w:rPr>
      <w:rFonts w:ascii="Lucida Grande" w:hAnsi="Lucida Grande"/>
      <w:sz w:val="18"/>
      <w:szCs w:val="18"/>
    </w:rPr>
  </w:style>
  <w:style w:type="character" w:customStyle="1" w:styleId="BalloonTextChar">
    <w:name w:val="Balloon Text Char"/>
    <w:basedOn w:val="DefaultParagraphFont"/>
    <w:link w:val="BalloonText"/>
    <w:uiPriority w:val="99"/>
    <w:semiHidden/>
    <w:rsid w:val="00092C82"/>
    <w:rPr>
      <w:rFonts w:ascii="Lucida Grande" w:eastAsia="Verdana" w:hAnsi="Lucida Grande"/>
      <w:sz w:val="18"/>
      <w:szCs w:val="18"/>
    </w:rPr>
  </w:style>
  <w:style w:type="character" w:styleId="CommentReference">
    <w:name w:val="annotation reference"/>
    <w:basedOn w:val="DefaultParagraphFont"/>
    <w:uiPriority w:val="99"/>
    <w:semiHidden/>
    <w:unhideWhenUsed/>
    <w:rsid w:val="00092C82"/>
    <w:rPr>
      <w:sz w:val="18"/>
      <w:szCs w:val="18"/>
    </w:rPr>
  </w:style>
  <w:style w:type="paragraph" w:styleId="CommentText">
    <w:name w:val="annotation text"/>
    <w:basedOn w:val="Normal"/>
    <w:link w:val="CommentTextChar"/>
    <w:uiPriority w:val="99"/>
    <w:semiHidden/>
    <w:unhideWhenUsed/>
    <w:rsid w:val="00092C82"/>
    <w:rPr>
      <w:sz w:val="24"/>
      <w:szCs w:val="24"/>
    </w:rPr>
  </w:style>
  <w:style w:type="character" w:customStyle="1" w:styleId="CommentTextChar">
    <w:name w:val="Comment Text Char"/>
    <w:basedOn w:val="DefaultParagraphFont"/>
    <w:link w:val="CommentText"/>
    <w:uiPriority w:val="99"/>
    <w:semiHidden/>
    <w:rsid w:val="00092C82"/>
    <w:rPr>
      <w:rFonts w:ascii="Verdana" w:eastAsia="Verdana" w:hAnsi="Verdana"/>
      <w:sz w:val="24"/>
      <w:szCs w:val="24"/>
    </w:rPr>
  </w:style>
  <w:style w:type="paragraph" w:styleId="CommentSubject">
    <w:name w:val="annotation subject"/>
    <w:basedOn w:val="CommentText"/>
    <w:next w:val="CommentText"/>
    <w:link w:val="CommentSubjectChar"/>
    <w:uiPriority w:val="99"/>
    <w:semiHidden/>
    <w:unhideWhenUsed/>
    <w:rsid w:val="00092C82"/>
    <w:rPr>
      <w:b/>
      <w:bCs/>
      <w:sz w:val="20"/>
      <w:szCs w:val="20"/>
    </w:rPr>
  </w:style>
  <w:style w:type="character" w:customStyle="1" w:styleId="CommentSubjectChar">
    <w:name w:val="Comment Subject Char"/>
    <w:basedOn w:val="CommentTextChar"/>
    <w:link w:val="CommentSubject"/>
    <w:uiPriority w:val="99"/>
    <w:semiHidden/>
    <w:rsid w:val="00092C82"/>
    <w:rPr>
      <w:rFonts w:ascii="Verdana" w:eastAsia="Verdana" w:hAnsi="Verdana"/>
      <w:b/>
      <w:bCs/>
      <w:sz w:val="24"/>
      <w:szCs w:val="24"/>
    </w:rPr>
  </w:style>
  <w:style w:type="character" w:styleId="Hyperlink">
    <w:name w:val="Hyperlink"/>
    <w:basedOn w:val="DefaultParagraphFont"/>
    <w:uiPriority w:val="99"/>
    <w:semiHidden/>
    <w:unhideWhenUsed/>
    <w:rsid w:val="00AC3FCB"/>
    <w:rPr>
      <w:color w:val="0000FF"/>
      <w:u w:val="single"/>
    </w:rPr>
  </w:style>
  <w:style w:type="character" w:customStyle="1" w:styleId="panchor">
    <w:name w:val="panchor"/>
    <w:basedOn w:val="DefaultParagraphFont"/>
    <w:rsid w:val="00801475"/>
  </w:style>
  <w:style w:type="paragraph" w:styleId="Header">
    <w:name w:val="header"/>
    <w:basedOn w:val="Normal"/>
    <w:link w:val="HeaderChar"/>
    <w:uiPriority w:val="99"/>
    <w:unhideWhenUsed/>
    <w:rsid w:val="00F007F5"/>
    <w:pPr>
      <w:tabs>
        <w:tab w:val="center" w:pos="4680"/>
        <w:tab w:val="right" w:pos="9360"/>
      </w:tabs>
    </w:pPr>
  </w:style>
  <w:style w:type="character" w:customStyle="1" w:styleId="HeaderChar">
    <w:name w:val="Header Char"/>
    <w:basedOn w:val="DefaultParagraphFont"/>
    <w:link w:val="Header"/>
    <w:uiPriority w:val="99"/>
    <w:rsid w:val="00F007F5"/>
    <w:rPr>
      <w:rFonts w:ascii="Verdana" w:eastAsia="Verdana" w:hAnsi="Verdana"/>
      <w:sz w:val="15"/>
      <w:szCs w:val="16"/>
    </w:rPr>
  </w:style>
  <w:style w:type="paragraph" w:styleId="Footer">
    <w:name w:val="footer"/>
    <w:basedOn w:val="Normal"/>
    <w:link w:val="FooterChar"/>
    <w:uiPriority w:val="99"/>
    <w:unhideWhenUsed/>
    <w:rsid w:val="00F007F5"/>
    <w:pPr>
      <w:tabs>
        <w:tab w:val="center" w:pos="4680"/>
        <w:tab w:val="right" w:pos="9360"/>
      </w:tabs>
    </w:pPr>
  </w:style>
  <w:style w:type="character" w:customStyle="1" w:styleId="FooterChar">
    <w:name w:val="Footer Char"/>
    <w:basedOn w:val="DefaultParagraphFont"/>
    <w:link w:val="Footer"/>
    <w:uiPriority w:val="99"/>
    <w:rsid w:val="00F007F5"/>
    <w:rPr>
      <w:rFonts w:ascii="Verdana" w:eastAsia="Verdana" w:hAnsi="Verdana"/>
      <w:sz w:val="15"/>
      <w:szCs w:val="16"/>
    </w:rPr>
  </w:style>
  <w:style w:type="paragraph" w:styleId="Revision">
    <w:name w:val="Revision"/>
    <w:hidden/>
    <w:uiPriority w:val="99"/>
    <w:semiHidden/>
    <w:rsid w:val="00252CBE"/>
    <w:rPr>
      <w:rFonts w:ascii="Verdana" w:eastAsia="Verdana" w:hAnsi="Verdana"/>
      <w:sz w:val="15"/>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BalloonText">
    <w:name w:val="Balloon Text"/>
    <w:basedOn w:val="Normal"/>
    <w:link w:val="BalloonTextChar"/>
    <w:uiPriority w:val="99"/>
    <w:semiHidden/>
    <w:unhideWhenUsed/>
    <w:rsid w:val="00092C82"/>
    <w:rPr>
      <w:rFonts w:ascii="Lucida Grande" w:hAnsi="Lucida Grande"/>
      <w:sz w:val="18"/>
      <w:szCs w:val="18"/>
    </w:rPr>
  </w:style>
  <w:style w:type="character" w:customStyle="1" w:styleId="BalloonTextChar">
    <w:name w:val="Balloon Text Char"/>
    <w:basedOn w:val="DefaultParagraphFont"/>
    <w:link w:val="BalloonText"/>
    <w:uiPriority w:val="99"/>
    <w:semiHidden/>
    <w:rsid w:val="00092C82"/>
    <w:rPr>
      <w:rFonts w:ascii="Lucida Grande" w:eastAsia="Verdana" w:hAnsi="Lucida Grande"/>
      <w:sz w:val="18"/>
      <w:szCs w:val="18"/>
    </w:rPr>
  </w:style>
  <w:style w:type="character" w:styleId="CommentReference">
    <w:name w:val="annotation reference"/>
    <w:basedOn w:val="DefaultParagraphFont"/>
    <w:uiPriority w:val="99"/>
    <w:semiHidden/>
    <w:unhideWhenUsed/>
    <w:rsid w:val="00092C82"/>
    <w:rPr>
      <w:sz w:val="18"/>
      <w:szCs w:val="18"/>
    </w:rPr>
  </w:style>
  <w:style w:type="paragraph" w:styleId="CommentText">
    <w:name w:val="annotation text"/>
    <w:basedOn w:val="Normal"/>
    <w:link w:val="CommentTextChar"/>
    <w:uiPriority w:val="99"/>
    <w:semiHidden/>
    <w:unhideWhenUsed/>
    <w:rsid w:val="00092C82"/>
    <w:rPr>
      <w:sz w:val="24"/>
      <w:szCs w:val="24"/>
    </w:rPr>
  </w:style>
  <w:style w:type="character" w:customStyle="1" w:styleId="CommentTextChar">
    <w:name w:val="Comment Text Char"/>
    <w:basedOn w:val="DefaultParagraphFont"/>
    <w:link w:val="CommentText"/>
    <w:uiPriority w:val="99"/>
    <w:semiHidden/>
    <w:rsid w:val="00092C82"/>
    <w:rPr>
      <w:rFonts w:ascii="Verdana" w:eastAsia="Verdana" w:hAnsi="Verdana"/>
      <w:sz w:val="24"/>
      <w:szCs w:val="24"/>
    </w:rPr>
  </w:style>
  <w:style w:type="paragraph" w:styleId="CommentSubject">
    <w:name w:val="annotation subject"/>
    <w:basedOn w:val="CommentText"/>
    <w:next w:val="CommentText"/>
    <w:link w:val="CommentSubjectChar"/>
    <w:uiPriority w:val="99"/>
    <w:semiHidden/>
    <w:unhideWhenUsed/>
    <w:rsid w:val="00092C82"/>
    <w:rPr>
      <w:b/>
      <w:bCs/>
      <w:sz w:val="20"/>
      <w:szCs w:val="20"/>
    </w:rPr>
  </w:style>
  <w:style w:type="character" w:customStyle="1" w:styleId="CommentSubjectChar">
    <w:name w:val="Comment Subject Char"/>
    <w:basedOn w:val="CommentTextChar"/>
    <w:link w:val="CommentSubject"/>
    <w:uiPriority w:val="99"/>
    <w:semiHidden/>
    <w:rsid w:val="00092C82"/>
    <w:rPr>
      <w:rFonts w:ascii="Verdana" w:eastAsia="Verdana" w:hAnsi="Verdana"/>
      <w:b/>
      <w:bCs/>
      <w:sz w:val="24"/>
      <w:szCs w:val="24"/>
    </w:rPr>
  </w:style>
  <w:style w:type="character" w:styleId="Hyperlink">
    <w:name w:val="Hyperlink"/>
    <w:basedOn w:val="DefaultParagraphFont"/>
    <w:uiPriority w:val="99"/>
    <w:semiHidden/>
    <w:unhideWhenUsed/>
    <w:rsid w:val="00AC3FCB"/>
    <w:rPr>
      <w:color w:val="0000FF"/>
      <w:u w:val="single"/>
    </w:rPr>
  </w:style>
  <w:style w:type="character" w:customStyle="1" w:styleId="panchor">
    <w:name w:val="panchor"/>
    <w:basedOn w:val="DefaultParagraphFont"/>
    <w:rsid w:val="00801475"/>
  </w:style>
  <w:style w:type="paragraph" w:styleId="Header">
    <w:name w:val="header"/>
    <w:basedOn w:val="Normal"/>
    <w:link w:val="HeaderChar"/>
    <w:uiPriority w:val="99"/>
    <w:unhideWhenUsed/>
    <w:rsid w:val="00F007F5"/>
    <w:pPr>
      <w:tabs>
        <w:tab w:val="center" w:pos="4680"/>
        <w:tab w:val="right" w:pos="9360"/>
      </w:tabs>
    </w:pPr>
  </w:style>
  <w:style w:type="character" w:customStyle="1" w:styleId="HeaderChar">
    <w:name w:val="Header Char"/>
    <w:basedOn w:val="DefaultParagraphFont"/>
    <w:link w:val="Header"/>
    <w:uiPriority w:val="99"/>
    <w:rsid w:val="00F007F5"/>
    <w:rPr>
      <w:rFonts w:ascii="Verdana" w:eastAsia="Verdana" w:hAnsi="Verdana"/>
      <w:sz w:val="15"/>
      <w:szCs w:val="16"/>
    </w:rPr>
  </w:style>
  <w:style w:type="paragraph" w:styleId="Footer">
    <w:name w:val="footer"/>
    <w:basedOn w:val="Normal"/>
    <w:link w:val="FooterChar"/>
    <w:uiPriority w:val="99"/>
    <w:unhideWhenUsed/>
    <w:rsid w:val="00F007F5"/>
    <w:pPr>
      <w:tabs>
        <w:tab w:val="center" w:pos="4680"/>
        <w:tab w:val="right" w:pos="9360"/>
      </w:tabs>
    </w:pPr>
  </w:style>
  <w:style w:type="character" w:customStyle="1" w:styleId="FooterChar">
    <w:name w:val="Footer Char"/>
    <w:basedOn w:val="DefaultParagraphFont"/>
    <w:link w:val="Footer"/>
    <w:uiPriority w:val="99"/>
    <w:rsid w:val="00F007F5"/>
    <w:rPr>
      <w:rFonts w:ascii="Verdana" w:eastAsia="Verdana" w:hAnsi="Verdana"/>
      <w:sz w:val="15"/>
      <w:szCs w:val="16"/>
    </w:rPr>
  </w:style>
  <w:style w:type="paragraph" w:styleId="Revision">
    <w:name w:val="Revision"/>
    <w:hidden/>
    <w:uiPriority w:val="99"/>
    <w:semiHidden/>
    <w:rsid w:val="00252CBE"/>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215148">
      <w:bodyDiv w:val="1"/>
      <w:marLeft w:val="0"/>
      <w:marRight w:val="0"/>
      <w:marTop w:val="0"/>
      <w:marBottom w:val="0"/>
      <w:divBdr>
        <w:top w:val="none" w:sz="0" w:space="0" w:color="auto"/>
        <w:left w:val="none" w:sz="0" w:space="0" w:color="auto"/>
        <w:bottom w:val="none" w:sz="0" w:space="0" w:color="auto"/>
        <w:right w:val="none" w:sz="0" w:space="0" w:color="auto"/>
      </w:divBdr>
    </w:div>
    <w:div w:id="1712412987">
      <w:bodyDiv w:val="1"/>
      <w:marLeft w:val="0"/>
      <w:marRight w:val="0"/>
      <w:marTop w:val="0"/>
      <w:marBottom w:val="0"/>
      <w:divBdr>
        <w:top w:val="none" w:sz="0" w:space="0" w:color="auto"/>
        <w:left w:val="none" w:sz="0" w:space="0" w:color="auto"/>
        <w:bottom w:val="none" w:sz="0" w:space="0" w:color="auto"/>
        <w:right w:val="none" w:sz="0" w:space="0" w:color="auto"/>
      </w:divBdr>
    </w:div>
    <w:div w:id="1950506606">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lnk:CON%20PRL%201000000%202003%20108"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0C58C-93F8-457B-9910-B3B43DC91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937</Words>
  <Characters>5343</Characters>
  <Application>Microsoft Office Word</Application>
  <DocSecurity>0</DocSecurity>
  <Lines>44</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Raluca Elena Irofti</dc:creator>
  <cp:lastModifiedBy>cip</cp:lastModifiedBy>
  <cp:revision>4</cp:revision>
  <cp:lastPrinted>2020-06-23T10:30:00Z</cp:lastPrinted>
  <dcterms:created xsi:type="dcterms:W3CDTF">2020-06-23T11:32:00Z</dcterms:created>
  <dcterms:modified xsi:type="dcterms:W3CDTF">2020-06-23T14:06:00Z</dcterms:modified>
</cp:coreProperties>
</file>